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D8D88" w14:textId="77777777" w:rsidR="001B3B9D" w:rsidRPr="007F5C89" w:rsidRDefault="001B3B9D" w:rsidP="001B3B9D">
      <w:pPr>
        <w:pStyle w:val="Title"/>
        <w:pBdr>
          <w:top w:val="single" w:sz="4" w:space="1" w:color="auto"/>
          <w:left w:val="single" w:sz="4" w:space="4" w:color="auto"/>
          <w:bottom w:val="single" w:sz="4" w:space="1" w:color="auto"/>
          <w:right w:val="single" w:sz="4" w:space="4" w:color="auto"/>
        </w:pBdr>
        <w:rPr>
          <w:sz w:val="24"/>
          <w:szCs w:val="24"/>
        </w:rPr>
      </w:pPr>
      <w:bookmarkStart w:id="0" w:name="_Hlk13757131"/>
    </w:p>
    <w:p w14:paraId="754F51FF" w14:textId="77777777" w:rsidR="002244E6" w:rsidRDefault="001B3B9D" w:rsidP="001B3B9D">
      <w:pPr>
        <w:pStyle w:val="Title"/>
        <w:pBdr>
          <w:top w:val="single" w:sz="4" w:space="1" w:color="auto"/>
          <w:left w:val="single" w:sz="4" w:space="4" w:color="auto"/>
          <w:bottom w:val="single" w:sz="4" w:space="1" w:color="auto"/>
          <w:right w:val="single" w:sz="4" w:space="4" w:color="auto"/>
        </w:pBdr>
        <w:rPr>
          <w:sz w:val="32"/>
          <w:szCs w:val="32"/>
        </w:rPr>
      </w:pPr>
      <w:r w:rsidRPr="00491264">
        <w:rPr>
          <w:sz w:val="32"/>
          <w:szCs w:val="32"/>
        </w:rPr>
        <w:t xml:space="preserve">90-590 Maine Health Data Organization </w:t>
      </w:r>
    </w:p>
    <w:p w14:paraId="3FC8E7CA" w14:textId="77777777" w:rsidR="002244E6" w:rsidRDefault="002244E6" w:rsidP="001B3B9D">
      <w:pPr>
        <w:pStyle w:val="Title"/>
        <w:pBdr>
          <w:top w:val="single" w:sz="4" w:space="1" w:color="auto"/>
          <w:left w:val="single" w:sz="4" w:space="4" w:color="auto"/>
          <w:bottom w:val="single" w:sz="4" w:space="1" w:color="auto"/>
          <w:right w:val="single" w:sz="4" w:space="4" w:color="auto"/>
        </w:pBdr>
      </w:pPr>
    </w:p>
    <w:p w14:paraId="142AA145" w14:textId="66B4C3D0" w:rsidR="002244E6" w:rsidRDefault="002244E6" w:rsidP="001B3B9D">
      <w:pPr>
        <w:pStyle w:val="Title"/>
        <w:pBdr>
          <w:top w:val="single" w:sz="4" w:space="1" w:color="auto"/>
          <w:left w:val="single" w:sz="4" w:space="4" w:color="auto"/>
          <w:bottom w:val="single" w:sz="4" w:space="1" w:color="auto"/>
          <w:right w:val="single" w:sz="4" w:space="4" w:color="auto"/>
        </w:pBdr>
      </w:pPr>
      <w:r w:rsidRPr="002244E6">
        <w:t xml:space="preserve">Chapter 270:  Uniform Reporting System for Quality Data Sets </w:t>
      </w:r>
    </w:p>
    <w:p w14:paraId="170B7659" w14:textId="09621E22" w:rsidR="001B3B9D" w:rsidRPr="002244E6" w:rsidRDefault="002244E6" w:rsidP="001B3B9D">
      <w:pPr>
        <w:pStyle w:val="Title"/>
        <w:pBdr>
          <w:top w:val="single" w:sz="4" w:space="1" w:color="auto"/>
          <w:left w:val="single" w:sz="4" w:space="4" w:color="auto"/>
          <w:bottom w:val="single" w:sz="4" w:space="1" w:color="auto"/>
          <w:right w:val="single" w:sz="4" w:space="4" w:color="auto"/>
        </w:pBdr>
        <w:rPr>
          <w:b w:val="0"/>
          <w:bCs/>
          <w:i/>
          <w:iCs/>
          <w:sz w:val="24"/>
          <w:szCs w:val="24"/>
        </w:rPr>
      </w:pPr>
      <w:r w:rsidRPr="002244E6">
        <w:rPr>
          <w:b w:val="0"/>
          <w:bCs/>
          <w:i/>
          <w:iCs/>
          <w:sz w:val="24"/>
          <w:szCs w:val="24"/>
        </w:rPr>
        <w:t>(Major Substantive Rule)</w:t>
      </w:r>
    </w:p>
    <w:p w14:paraId="6859EA46" w14:textId="77777777" w:rsidR="001B3B9D" w:rsidRPr="002244E6" w:rsidRDefault="001B3B9D" w:rsidP="001B3B9D">
      <w:pPr>
        <w:pBdr>
          <w:top w:val="single" w:sz="4" w:space="1" w:color="auto"/>
          <w:left w:val="single" w:sz="4" w:space="4" w:color="auto"/>
          <w:bottom w:val="single" w:sz="4" w:space="1" w:color="auto"/>
          <w:right w:val="single" w:sz="4" w:space="4" w:color="auto"/>
        </w:pBdr>
        <w:spacing w:before="0"/>
        <w:jc w:val="center"/>
        <w:rPr>
          <w:b/>
          <w:i/>
          <w:iCs/>
          <w:sz w:val="24"/>
          <w:szCs w:val="24"/>
        </w:rPr>
      </w:pPr>
    </w:p>
    <w:p w14:paraId="5F1748D9" w14:textId="77777777" w:rsidR="002244E6" w:rsidRPr="002244E6" w:rsidRDefault="002244E6" w:rsidP="00361488">
      <w:pPr>
        <w:rPr>
          <w:b/>
          <w:bCs/>
          <w:sz w:val="24"/>
          <w:szCs w:val="24"/>
        </w:rPr>
      </w:pPr>
      <w:r w:rsidRPr="002244E6">
        <w:rPr>
          <w:b/>
          <w:bCs/>
          <w:sz w:val="24"/>
          <w:szCs w:val="24"/>
        </w:rPr>
        <w:t>Section I. Basis Statement</w:t>
      </w:r>
    </w:p>
    <w:p w14:paraId="433CD604" w14:textId="3CFD5E4B" w:rsidR="00361488" w:rsidRPr="009A46CF" w:rsidRDefault="00361488" w:rsidP="00361488">
      <w:pPr>
        <w:rPr>
          <w:sz w:val="24"/>
          <w:szCs w:val="24"/>
        </w:rPr>
      </w:pPr>
      <w:r w:rsidRPr="009A46CF">
        <w:rPr>
          <w:sz w:val="24"/>
          <w:szCs w:val="24"/>
        </w:rPr>
        <w:t xml:space="preserve">The Maine Health Data Organization is authorized by statute to collect quality data from health care practitioners and health care facilities to support the set of quality measures adopted by the Maine Quality Forum with the goal </w:t>
      </w:r>
      <w:r w:rsidR="00382F80">
        <w:rPr>
          <w:sz w:val="24"/>
          <w:szCs w:val="24"/>
        </w:rPr>
        <w:t>of</w:t>
      </w:r>
      <w:r w:rsidRPr="009A46CF">
        <w:rPr>
          <w:sz w:val="24"/>
          <w:szCs w:val="24"/>
        </w:rPr>
        <w:t xml:space="preserve"> improving the quality of healthcare in Maine.  </w:t>
      </w:r>
    </w:p>
    <w:p w14:paraId="1050AE34" w14:textId="13377B96" w:rsidR="00361488" w:rsidRPr="00361488" w:rsidRDefault="00361488" w:rsidP="00361488">
      <w:pPr>
        <w:rPr>
          <w:sz w:val="24"/>
          <w:szCs w:val="24"/>
        </w:rPr>
      </w:pPr>
      <w:r w:rsidRPr="00361488">
        <w:rPr>
          <w:sz w:val="24"/>
          <w:szCs w:val="24"/>
        </w:rPr>
        <w:t xml:space="preserve">Chapter </w:t>
      </w:r>
      <w:r>
        <w:rPr>
          <w:sz w:val="24"/>
          <w:szCs w:val="24"/>
        </w:rPr>
        <w:t xml:space="preserve">270 </w:t>
      </w:r>
      <w:r w:rsidRPr="00361488">
        <w:rPr>
          <w:sz w:val="24"/>
          <w:szCs w:val="24"/>
        </w:rPr>
        <w:t>defines health care quality data sets and the provisions for filing the data sets by health care providers to the Maine Health Data Organization.</w:t>
      </w:r>
      <w:r>
        <w:rPr>
          <w:sz w:val="24"/>
          <w:szCs w:val="24"/>
        </w:rPr>
        <w:t xml:space="preserve"> </w:t>
      </w:r>
      <w:r w:rsidRPr="00361488">
        <w:rPr>
          <w:sz w:val="24"/>
          <w:szCs w:val="24"/>
        </w:rPr>
        <w:t>The</w:t>
      </w:r>
      <w:r>
        <w:rPr>
          <w:sz w:val="24"/>
          <w:szCs w:val="24"/>
        </w:rPr>
        <w:t>se</w:t>
      </w:r>
      <w:r w:rsidRPr="00361488">
        <w:rPr>
          <w:sz w:val="24"/>
          <w:szCs w:val="24"/>
        </w:rPr>
        <w:t xml:space="preserve"> provisions </w:t>
      </w:r>
      <w:r w:rsidR="000B04BF" w:rsidRPr="00361488">
        <w:rPr>
          <w:sz w:val="24"/>
          <w:szCs w:val="24"/>
        </w:rPr>
        <w:t>include</w:t>
      </w:r>
      <w:r w:rsidR="000B04BF">
        <w:rPr>
          <w:sz w:val="24"/>
          <w:szCs w:val="24"/>
        </w:rPr>
        <w:t xml:space="preserve">:  </w:t>
      </w:r>
      <w:r>
        <w:rPr>
          <w:sz w:val="24"/>
          <w:szCs w:val="24"/>
        </w:rPr>
        <w:t>i</w:t>
      </w:r>
      <w:r w:rsidRPr="00361488">
        <w:rPr>
          <w:sz w:val="24"/>
          <w:szCs w:val="24"/>
        </w:rPr>
        <w:t>dentification of the organizations required to report;</w:t>
      </w:r>
      <w:r>
        <w:rPr>
          <w:sz w:val="24"/>
          <w:szCs w:val="24"/>
        </w:rPr>
        <w:t xml:space="preserve"> e</w:t>
      </w:r>
      <w:r w:rsidRPr="00361488">
        <w:rPr>
          <w:sz w:val="24"/>
          <w:szCs w:val="24"/>
        </w:rPr>
        <w:t>stablishment of requirements for the content, form, medium, and time for filing health care quality metrics data;</w:t>
      </w:r>
      <w:r>
        <w:rPr>
          <w:sz w:val="24"/>
          <w:szCs w:val="24"/>
        </w:rPr>
        <w:t xml:space="preserve"> e</w:t>
      </w:r>
      <w:r w:rsidRPr="00361488">
        <w:rPr>
          <w:sz w:val="24"/>
          <w:szCs w:val="24"/>
        </w:rPr>
        <w:t>stablishment of standards for the data reported; and</w:t>
      </w:r>
      <w:r>
        <w:rPr>
          <w:sz w:val="24"/>
          <w:szCs w:val="24"/>
        </w:rPr>
        <w:t xml:space="preserve"> c</w:t>
      </w:r>
      <w:r w:rsidRPr="00361488">
        <w:rPr>
          <w:sz w:val="24"/>
          <w:szCs w:val="24"/>
        </w:rPr>
        <w:t>ompliance provisions.</w:t>
      </w:r>
    </w:p>
    <w:p w14:paraId="294076D8" w14:textId="3AB6E864" w:rsidR="00341C21" w:rsidRPr="004809A8" w:rsidRDefault="00341C21" w:rsidP="00361488">
      <w:pPr>
        <w:rPr>
          <w:rFonts w:cstheme="minorHAnsi"/>
          <w:sz w:val="24"/>
          <w:szCs w:val="24"/>
        </w:rPr>
      </w:pPr>
      <w:r w:rsidRPr="00341C21">
        <w:rPr>
          <w:rFonts w:cstheme="minorHAnsi"/>
          <w:sz w:val="24"/>
          <w:szCs w:val="24"/>
        </w:rPr>
        <w:t xml:space="preserve">The focus of the proposed changes </w:t>
      </w:r>
      <w:r>
        <w:rPr>
          <w:rFonts w:cstheme="minorHAnsi"/>
          <w:sz w:val="24"/>
          <w:szCs w:val="24"/>
        </w:rPr>
        <w:t>to</w:t>
      </w:r>
      <w:r w:rsidRPr="00341C21">
        <w:rPr>
          <w:rFonts w:cstheme="minorHAnsi"/>
          <w:sz w:val="24"/>
          <w:szCs w:val="24"/>
        </w:rPr>
        <w:t xml:space="preserve"> Chapter 270 </w:t>
      </w:r>
      <w:r>
        <w:rPr>
          <w:rFonts w:cstheme="minorHAnsi"/>
          <w:sz w:val="24"/>
          <w:szCs w:val="24"/>
        </w:rPr>
        <w:t>include</w:t>
      </w:r>
      <w:r w:rsidR="00D04DA5">
        <w:rPr>
          <w:rFonts w:cstheme="minorHAnsi"/>
          <w:sz w:val="24"/>
          <w:szCs w:val="24"/>
        </w:rPr>
        <w:t xml:space="preserve">, </w:t>
      </w:r>
      <w:r>
        <w:rPr>
          <w:rFonts w:cstheme="minorHAnsi"/>
          <w:sz w:val="24"/>
          <w:szCs w:val="24"/>
        </w:rPr>
        <w:t xml:space="preserve">adding a new measure for </w:t>
      </w:r>
      <w:r w:rsidRPr="00341C21">
        <w:rPr>
          <w:rFonts w:cstheme="minorHAnsi"/>
          <w:sz w:val="24"/>
          <w:szCs w:val="24"/>
        </w:rPr>
        <w:t xml:space="preserve">Maine nursing facilities </w:t>
      </w:r>
      <w:r>
        <w:rPr>
          <w:rFonts w:cstheme="minorHAnsi"/>
          <w:sz w:val="24"/>
          <w:szCs w:val="24"/>
        </w:rPr>
        <w:t xml:space="preserve">under </w:t>
      </w:r>
      <w:r w:rsidRPr="00341C21">
        <w:rPr>
          <w:rFonts w:cstheme="minorHAnsi"/>
          <w:sz w:val="24"/>
          <w:szCs w:val="24"/>
        </w:rPr>
        <w:t>healthcare associated infections</w:t>
      </w:r>
      <w:r>
        <w:rPr>
          <w:rFonts w:cstheme="minorHAnsi"/>
          <w:sz w:val="24"/>
          <w:szCs w:val="24"/>
        </w:rPr>
        <w:t xml:space="preserve"> (HAI); adding a new measure for </w:t>
      </w:r>
      <w:r w:rsidRPr="00341C21">
        <w:rPr>
          <w:rFonts w:cstheme="minorHAnsi"/>
          <w:sz w:val="24"/>
          <w:szCs w:val="24"/>
        </w:rPr>
        <w:t xml:space="preserve">Maine hospitals </w:t>
      </w:r>
      <w:r w:rsidR="006F4696">
        <w:rPr>
          <w:rFonts w:cstheme="minorHAnsi"/>
          <w:sz w:val="24"/>
          <w:szCs w:val="24"/>
        </w:rPr>
        <w:t>for</w:t>
      </w:r>
      <w:r w:rsidRPr="00341C21">
        <w:rPr>
          <w:rFonts w:cstheme="minorHAnsi"/>
          <w:sz w:val="24"/>
          <w:szCs w:val="24"/>
        </w:rPr>
        <w:t xml:space="preserve"> antimicrobial resistance</w:t>
      </w:r>
      <w:r>
        <w:rPr>
          <w:rFonts w:cstheme="minorHAnsi"/>
          <w:sz w:val="24"/>
          <w:szCs w:val="24"/>
        </w:rPr>
        <w:t xml:space="preserve"> (AR)</w:t>
      </w:r>
      <w:r w:rsidRPr="00341C21">
        <w:rPr>
          <w:rFonts w:cstheme="minorHAnsi"/>
          <w:sz w:val="24"/>
          <w:szCs w:val="24"/>
        </w:rPr>
        <w:t>, and for both types of facilities a new requirement</w:t>
      </w:r>
      <w:r>
        <w:rPr>
          <w:rFonts w:cstheme="minorHAnsi"/>
          <w:sz w:val="24"/>
          <w:szCs w:val="24"/>
        </w:rPr>
        <w:t xml:space="preserve"> </w:t>
      </w:r>
      <w:r w:rsidR="00D04DA5">
        <w:rPr>
          <w:rFonts w:cstheme="minorHAnsi"/>
          <w:sz w:val="24"/>
          <w:szCs w:val="24"/>
        </w:rPr>
        <w:t xml:space="preserve">to report </w:t>
      </w:r>
      <w:r w:rsidR="004809A8">
        <w:rPr>
          <w:rFonts w:cstheme="minorHAnsi"/>
          <w:sz w:val="24"/>
          <w:szCs w:val="24"/>
        </w:rPr>
        <w:t xml:space="preserve">a subset </w:t>
      </w:r>
      <w:r w:rsidR="004809A8" w:rsidRPr="004809A8">
        <w:rPr>
          <w:rFonts w:cstheme="minorHAnsi"/>
          <w:sz w:val="24"/>
          <w:szCs w:val="24"/>
        </w:rPr>
        <w:t xml:space="preserve">of </w:t>
      </w:r>
      <w:r w:rsidR="004809A8" w:rsidRPr="004809A8">
        <w:rPr>
          <w:rFonts w:cstheme="minorHAnsi"/>
          <w:snapToGrid w:val="0"/>
          <w:sz w:val="24"/>
          <w:szCs w:val="24"/>
        </w:rPr>
        <w:t>NHSN’s direct patient identifiers that are non-required fields in NHSN</w:t>
      </w:r>
      <w:r w:rsidR="004809A8" w:rsidRPr="004809A8">
        <w:rPr>
          <w:rFonts w:cstheme="minorHAnsi"/>
          <w:sz w:val="24"/>
          <w:szCs w:val="24"/>
        </w:rPr>
        <w:t xml:space="preserve">.  </w:t>
      </w:r>
      <w:r w:rsidR="00D04DA5" w:rsidRPr="004809A8">
        <w:rPr>
          <w:rFonts w:cstheme="minorHAnsi"/>
          <w:sz w:val="24"/>
          <w:szCs w:val="24"/>
        </w:rPr>
        <w:t>This information</w:t>
      </w:r>
      <w:r w:rsidRPr="004809A8">
        <w:rPr>
          <w:rFonts w:cstheme="minorHAnsi"/>
          <w:sz w:val="24"/>
          <w:szCs w:val="24"/>
        </w:rPr>
        <w:t xml:space="preserve"> will inform analysis </w:t>
      </w:r>
      <w:r w:rsidR="00D04DA5" w:rsidRPr="004809A8">
        <w:rPr>
          <w:rFonts w:cstheme="minorHAnsi"/>
          <w:sz w:val="24"/>
          <w:szCs w:val="24"/>
        </w:rPr>
        <w:t>in</w:t>
      </w:r>
      <w:r w:rsidRPr="004809A8">
        <w:rPr>
          <w:rFonts w:cstheme="minorHAnsi"/>
          <w:sz w:val="24"/>
          <w:szCs w:val="24"/>
        </w:rPr>
        <w:t xml:space="preserve"> health inequities.   </w:t>
      </w:r>
    </w:p>
    <w:p w14:paraId="5F329217" w14:textId="50105DA6" w:rsidR="00357D1C" w:rsidRDefault="001B3B9D" w:rsidP="00361488">
      <w:pPr>
        <w:rPr>
          <w:sz w:val="24"/>
          <w:szCs w:val="24"/>
        </w:rPr>
      </w:pPr>
      <w:r w:rsidRPr="006906B4">
        <w:rPr>
          <w:sz w:val="24"/>
          <w:szCs w:val="24"/>
        </w:rPr>
        <w:t xml:space="preserve">The MHDO Board met on </w:t>
      </w:r>
      <w:r w:rsidR="004809A8">
        <w:rPr>
          <w:sz w:val="24"/>
          <w:szCs w:val="24"/>
        </w:rPr>
        <w:t xml:space="preserve">February 2, </w:t>
      </w:r>
      <w:r w:rsidR="00FA2E89">
        <w:rPr>
          <w:sz w:val="24"/>
          <w:szCs w:val="24"/>
        </w:rPr>
        <w:t>2023,</w:t>
      </w:r>
      <w:r w:rsidR="002244E6">
        <w:rPr>
          <w:sz w:val="24"/>
          <w:szCs w:val="24"/>
        </w:rPr>
        <w:t xml:space="preserve"> </w:t>
      </w:r>
      <w:r w:rsidR="004809A8">
        <w:rPr>
          <w:sz w:val="24"/>
          <w:szCs w:val="24"/>
        </w:rPr>
        <w:t>and</w:t>
      </w:r>
      <w:r w:rsidRPr="006906B4">
        <w:rPr>
          <w:sz w:val="24"/>
          <w:szCs w:val="24"/>
        </w:rPr>
        <w:t xml:space="preserve"> authorized the MHDO to initiate rulemaking to Chapter </w:t>
      </w:r>
      <w:r w:rsidR="00361488">
        <w:rPr>
          <w:sz w:val="24"/>
          <w:szCs w:val="24"/>
        </w:rPr>
        <w:t>270</w:t>
      </w:r>
      <w:r w:rsidRPr="006906B4">
        <w:rPr>
          <w:sz w:val="24"/>
          <w:szCs w:val="24"/>
        </w:rPr>
        <w:t>.</w:t>
      </w:r>
      <w:bookmarkEnd w:id="0"/>
      <w:r w:rsidR="00BF4F2F">
        <w:rPr>
          <w:sz w:val="24"/>
          <w:szCs w:val="24"/>
        </w:rPr>
        <w:t xml:space="preserve"> </w:t>
      </w:r>
      <w:r w:rsidR="002244E6">
        <w:rPr>
          <w:sz w:val="24"/>
          <w:szCs w:val="24"/>
        </w:rPr>
        <w:t xml:space="preserve">The MHDO held a public hearing on September 7, 2023, with a September 18, </w:t>
      </w:r>
      <w:r w:rsidR="00FA2E89">
        <w:rPr>
          <w:sz w:val="24"/>
          <w:szCs w:val="24"/>
        </w:rPr>
        <w:t>2023,</w:t>
      </w:r>
      <w:r w:rsidR="002244E6">
        <w:rPr>
          <w:sz w:val="24"/>
          <w:szCs w:val="24"/>
        </w:rPr>
        <w:t xml:space="preserve"> deadline for written comments.  </w:t>
      </w:r>
      <w:r w:rsidR="00BF4F2F">
        <w:rPr>
          <w:sz w:val="24"/>
          <w:szCs w:val="24"/>
        </w:rPr>
        <w:t>Below is a summary of th</w:t>
      </w:r>
      <w:r w:rsidR="002244E6">
        <w:rPr>
          <w:sz w:val="24"/>
          <w:szCs w:val="24"/>
        </w:rPr>
        <w:t>e</w:t>
      </w:r>
      <w:r w:rsidR="00BF4F2F">
        <w:rPr>
          <w:sz w:val="24"/>
          <w:szCs w:val="24"/>
        </w:rPr>
        <w:t xml:space="preserve"> </w:t>
      </w:r>
      <w:r w:rsidR="00EC5703">
        <w:rPr>
          <w:sz w:val="24"/>
          <w:szCs w:val="24"/>
        </w:rPr>
        <w:t xml:space="preserve">proposed </w:t>
      </w:r>
      <w:r w:rsidR="00BF4F2F">
        <w:rPr>
          <w:sz w:val="24"/>
          <w:szCs w:val="24"/>
        </w:rPr>
        <w:t>rule changes.</w:t>
      </w:r>
    </w:p>
    <w:p w14:paraId="25DDFE73" w14:textId="77777777" w:rsidR="000B04BF" w:rsidRDefault="000B04BF" w:rsidP="000B04BF">
      <w:pPr>
        <w:spacing w:before="0"/>
        <w:rPr>
          <w:sz w:val="24"/>
          <w:szCs w:val="24"/>
        </w:rPr>
      </w:pPr>
    </w:p>
    <w:p w14:paraId="74B88CC6" w14:textId="111FF3B2" w:rsidR="00D82BEC" w:rsidRDefault="00D82BEC" w:rsidP="00D82BEC">
      <w:pPr>
        <w:pStyle w:val="ListParagraph"/>
        <w:numPr>
          <w:ilvl w:val="0"/>
          <w:numId w:val="11"/>
        </w:numPr>
        <w:spacing w:before="0"/>
        <w:rPr>
          <w:sz w:val="24"/>
          <w:szCs w:val="24"/>
        </w:rPr>
      </w:pPr>
      <w:r>
        <w:rPr>
          <w:sz w:val="24"/>
          <w:szCs w:val="24"/>
        </w:rPr>
        <w:t>Add a definition for Direct</w:t>
      </w:r>
      <w:r w:rsidR="00582030">
        <w:rPr>
          <w:sz w:val="24"/>
          <w:szCs w:val="24"/>
        </w:rPr>
        <w:t xml:space="preserve"> Patient</w:t>
      </w:r>
      <w:r>
        <w:rPr>
          <w:sz w:val="24"/>
          <w:szCs w:val="24"/>
        </w:rPr>
        <w:t xml:space="preserve"> Identifiers. </w:t>
      </w:r>
      <w:r w:rsidRPr="00BD27A7">
        <w:rPr>
          <w:sz w:val="24"/>
          <w:szCs w:val="24"/>
        </w:rPr>
        <w:t xml:space="preserve">[page </w:t>
      </w:r>
      <w:r>
        <w:rPr>
          <w:sz w:val="24"/>
          <w:szCs w:val="24"/>
        </w:rPr>
        <w:t>1</w:t>
      </w:r>
      <w:r w:rsidRPr="00D82BEC">
        <w:rPr>
          <w:sz w:val="24"/>
          <w:szCs w:val="24"/>
        </w:rPr>
        <w:t>]</w:t>
      </w:r>
    </w:p>
    <w:p w14:paraId="3C451039" w14:textId="77777777" w:rsidR="00D82BEC" w:rsidRDefault="00D82BEC" w:rsidP="00D82BEC">
      <w:pPr>
        <w:pStyle w:val="ListParagraph"/>
        <w:spacing w:before="0"/>
        <w:ind w:left="360"/>
        <w:rPr>
          <w:b/>
          <w:bCs/>
          <w:sz w:val="24"/>
          <w:szCs w:val="24"/>
        </w:rPr>
      </w:pPr>
    </w:p>
    <w:p w14:paraId="29DAF3D9" w14:textId="6043380E" w:rsidR="00D82BEC" w:rsidRPr="00D82BEC" w:rsidRDefault="00D82BEC" w:rsidP="00D82BEC">
      <w:pPr>
        <w:pStyle w:val="ListParagraph"/>
        <w:spacing w:before="0"/>
        <w:ind w:left="360"/>
        <w:rPr>
          <w:sz w:val="24"/>
          <w:szCs w:val="24"/>
        </w:rPr>
      </w:pPr>
      <w:r w:rsidRPr="00D82BEC">
        <w:rPr>
          <w:b/>
          <w:bCs/>
          <w:sz w:val="24"/>
          <w:szCs w:val="24"/>
        </w:rPr>
        <w:t>Justification:</w:t>
      </w:r>
      <w:r>
        <w:rPr>
          <w:b/>
          <w:bCs/>
          <w:sz w:val="24"/>
          <w:szCs w:val="24"/>
        </w:rPr>
        <w:t xml:space="preserve">  </w:t>
      </w:r>
      <w:r>
        <w:rPr>
          <w:sz w:val="24"/>
          <w:szCs w:val="24"/>
        </w:rPr>
        <w:t>The definition for Direct</w:t>
      </w:r>
      <w:r w:rsidR="00E67D3C">
        <w:rPr>
          <w:sz w:val="24"/>
          <w:szCs w:val="24"/>
        </w:rPr>
        <w:t xml:space="preserve"> Patient</w:t>
      </w:r>
      <w:r>
        <w:rPr>
          <w:sz w:val="24"/>
          <w:szCs w:val="24"/>
        </w:rPr>
        <w:t xml:space="preserve"> Identifiers</w:t>
      </w:r>
      <w:r w:rsidR="007910C6">
        <w:rPr>
          <w:sz w:val="24"/>
          <w:szCs w:val="24"/>
        </w:rPr>
        <w:t xml:space="preserve"> (definition is from Chapter 120, Release of Data to the Public) has been added to support the collection of </w:t>
      </w:r>
      <w:r w:rsidR="00E67D3C">
        <w:rPr>
          <w:sz w:val="24"/>
          <w:szCs w:val="24"/>
        </w:rPr>
        <w:t xml:space="preserve">direct </w:t>
      </w:r>
      <w:r w:rsidR="007910C6">
        <w:rPr>
          <w:sz w:val="24"/>
          <w:szCs w:val="24"/>
        </w:rPr>
        <w:t>patient identifiers.</w:t>
      </w:r>
    </w:p>
    <w:p w14:paraId="0578E4D4" w14:textId="77777777" w:rsidR="00D82BEC" w:rsidRPr="00D82BEC" w:rsidRDefault="00D82BEC" w:rsidP="00D82BEC">
      <w:pPr>
        <w:pStyle w:val="ListParagraph"/>
        <w:spacing w:before="0"/>
        <w:ind w:left="360"/>
        <w:rPr>
          <w:b/>
          <w:bCs/>
          <w:sz w:val="24"/>
          <w:szCs w:val="24"/>
        </w:rPr>
      </w:pPr>
    </w:p>
    <w:p w14:paraId="1FD7AEA1" w14:textId="5A252E40" w:rsidR="00F93FAB" w:rsidRDefault="00F93FAB" w:rsidP="00BD27A7">
      <w:pPr>
        <w:pStyle w:val="ListParagraph"/>
        <w:numPr>
          <w:ilvl w:val="0"/>
          <w:numId w:val="11"/>
        </w:numPr>
        <w:spacing w:before="0"/>
        <w:rPr>
          <w:sz w:val="24"/>
          <w:szCs w:val="24"/>
        </w:rPr>
      </w:pPr>
      <w:r>
        <w:rPr>
          <w:sz w:val="24"/>
          <w:szCs w:val="24"/>
        </w:rPr>
        <w:t>Add a general statement to section 2 specific to all measures in this section are to be submitted to the US CDC’s NHSN in accordance with the NHSN specifications</w:t>
      </w:r>
      <w:r w:rsidR="00E67D3C">
        <w:rPr>
          <w:sz w:val="24"/>
          <w:szCs w:val="24"/>
        </w:rPr>
        <w:t xml:space="preserve"> and this rule</w:t>
      </w:r>
      <w:r>
        <w:rPr>
          <w:sz w:val="24"/>
          <w:szCs w:val="24"/>
        </w:rPr>
        <w:t xml:space="preserve">, except for </w:t>
      </w:r>
      <w:r w:rsidR="00382F80">
        <w:rPr>
          <w:sz w:val="24"/>
          <w:szCs w:val="24"/>
        </w:rPr>
        <w:t>a subset of</w:t>
      </w:r>
      <w:r>
        <w:rPr>
          <w:sz w:val="24"/>
          <w:szCs w:val="24"/>
        </w:rPr>
        <w:t xml:space="preserve"> non-required fields within NHSN data structure </w:t>
      </w:r>
      <w:r w:rsidR="00EC5703">
        <w:rPr>
          <w:sz w:val="24"/>
          <w:szCs w:val="24"/>
        </w:rPr>
        <w:t xml:space="preserve">that </w:t>
      </w:r>
      <w:r>
        <w:rPr>
          <w:sz w:val="24"/>
          <w:szCs w:val="24"/>
        </w:rPr>
        <w:t xml:space="preserve">are required per this rule if the data is available. </w:t>
      </w:r>
      <w:r w:rsidRPr="00BD27A7">
        <w:rPr>
          <w:sz w:val="24"/>
          <w:szCs w:val="24"/>
        </w:rPr>
        <w:t xml:space="preserve">[page </w:t>
      </w:r>
      <w:r w:rsidR="00EC5703">
        <w:rPr>
          <w:sz w:val="24"/>
          <w:szCs w:val="24"/>
        </w:rPr>
        <w:t>3</w:t>
      </w:r>
      <w:r w:rsidRPr="00BD27A7">
        <w:rPr>
          <w:sz w:val="24"/>
          <w:szCs w:val="24"/>
        </w:rPr>
        <w:t>]</w:t>
      </w:r>
    </w:p>
    <w:p w14:paraId="60208162" w14:textId="77777777" w:rsidR="00F93FAB" w:rsidRDefault="00F93FAB" w:rsidP="00F93FAB">
      <w:pPr>
        <w:pStyle w:val="ListParagraph"/>
        <w:spacing w:before="0"/>
        <w:ind w:left="360"/>
        <w:rPr>
          <w:sz w:val="24"/>
          <w:szCs w:val="24"/>
        </w:rPr>
      </w:pPr>
    </w:p>
    <w:p w14:paraId="7EBDB10F" w14:textId="1AE1B70A" w:rsidR="00F93FAB" w:rsidRPr="00E53227" w:rsidRDefault="00F93FAB" w:rsidP="00F93FAB">
      <w:pPr>
        <w:pStyle w:val="ListParagraph"/>
        <w:spacing w:before="0"/>
        <w:ind w:left="360"/>
        <w:rPr>
          <w:sz w:val="24"/>
          <w:szCs w:val="24"/>
        </w:rPr>
      </w:pPr>
      <w:r w:rsidRPr="00194B16">
        <w:rPr>
          <w:b/>
          <w:bCs/>
          <w:sz w:val="24"/>
          <w:szCs w:val="24"/>
        </w:rPr>
        <w:lastRenderedPageBreak/>
        <w:t>Justification:</w:t>
      </w:r>
      <w:r w:rsidR="00E53227">
        <w:rPr>
          <w:b/>
          <w:bCs/>
          <w:sz w:val="24"/>
          <w:szCs w:val="24"/>
        </w:rPr>
        <w:t xml:space="preserve">  </w:t>
      </w:r>
      <w:r w:rsidR="00497595" w:rsidRPr="00497595">
        <w:rPr>
          <w:sz w:val="24"/>
          <w:szCs w:val="24"/>
        </w:rPr>
        <w:t>With one exception, t</w:t>
      </w:r>
      <w:r w:rsidR="00E53227" w:rsidRPr="00497595">
        <w:rPr>
          <w:sz w:val="24"/>
          <w:szCs w:val="24"/>
        </w:rPr>
        <w:t>he</w:t>
      </w:r>
      <w:r w:rsidR="00497595">
        <w:rPr>
          <w:sz w:val="24"/>
          <w:szCs w:val="24"/>
        </w:rPr>
        <w:t xml:space="preserve"> existing</w:t>
      </w:r>
      <w:r w:rsidR="00E53227" w:rsidRPr="00497595">
        <w:rPr>
          <w:sz w:val="24"/>
          <w:szCs w:val="24"/>
        </w:rPr>
        <w:t xml:space="preserve"> re</w:t>
      </w:r>
      <w:r w:rsidR="00511268" w:rsidRPr="00497595">
        <w:rPr>
          <w:sz w:val="24"/>
          <w:szCs w:val="24"/>
        </w:rPr>
        <w:t>quirements in Section 2 of Chapter 270 require</w:t>
      </w:r>
      <w:r w:rsidR="003F39E1" w:rsidRPr="00497595">
        <w:rPr>
          <w:sz w:val="24"/>
          <w:szCs w:val="24"/>
        </w:rPr>
        <w:t xml:space="preserve"> data for </w:t>
      </w:r>
      <w:r w:rsidR="00497595">
        <w:rPr>
          <w:sz w:val="24"/>
          <w:szCs w:val="24"/>
        </w:rPr>
        <w:t xml:space="preserve">each </w:t>
      </w:r>
      <w:r w:rsidR="00497595" w:rsidRPr="00497595">
        <w:rPr>
          <w:sz w:val="24"/>
          <w:szCs w:val="24"/>
        </w:rPr>
        <w:t>measure</w:t>
      </w:r>
      <w:r w:rsidR="003F39E1">
        <w:rPr>
          <w:sz w:val="24"/>
          <w:szCs w:val="24"/>
        </w:rPr>
        <w:t xml:space="preserve"> </w:t>
      </w:r>
      <w:r w:rsidR="00497595">
        <w:rPr>
          <w:sz w:val="24"/>
          <w:szCs w:val="24"/>
        </w:rPr>
        <w:t>be</w:t>
      </w:r>
      <w:r w:rsidR="003F39E1">
        <w:rPr>
          <w:sz w:val="24"/>
          <w:szCs w:val="24"/>
        </w:rPr>
        <w:t xml:space="preserve"> submitted </w:t>
      </w:r>
      <w:r w:rsidR="00E402E3">
        <w:rPr>
          <w:sz w:val="24"/>
          <w:szCs w:val="24"/>
        </w:rPr>
        <w:t xml:space="preserve">to </w:t>
      </w:r>
      <w:r w:rsidR="00497595">
        <w:rPr>
          <w:sz w:val="24"/>
          <w:szCs w:val="24"/>
        </w:rPr>
        <w:t>the US CDC’s NHSN in accordance with NHSN specifications</w:t>
      </w:r>
      <w:r w:rsidR="00E67D3C">
        <w:rPr>
          <w:sz w:val="24"/>
          <w:szCs w:val="24"/>
        </w:rPr>
        <w:t xml:space="preserve"> and this rule</w:t>
      </w:r>
      <w:r w:rsidR="00497595">
        <w:rPr>
          <w:sz w:val="24"/>
          <w:szCs w:val="24"/>
        </w:rPr>
        <w:t xml:space="preserve">.  The change that is being proposed is </w:t>
      </w:r>
      <w:r w:rsidR="00474CA1">
        <w:rPr>
          <w:sz w:val="24"/>
          <w:szCs w:val="24"/>
        </w:rPr>
        <w:t>the requirement that</w:t>
      </w:r>
      <w:r w:rsidR="00386B48">
        <w:rPr>
          <w:sz w:val="24"/>
          <w:szCs w:val="24"/>
        </w:rPr>
        <w:t xml:space="preserve"> for this section</w:t>
      </w:r>
      <w:r w:rsidR="00BE73FF">
        <w:rPr>
          <w:sz w:val="24"/>
          <w:szCs w:val="24"/>
        </w:rPr>
        <w:t xml:space="preserve"> a </w:t>
      </w:r>
      <w:r w:rsidR="005F649E">
        <w:rPr>
          <w:sz w:val="24"/>
          <w:szCs w:val="24"/>
        </w:rPr>
        <w:t xml:space="preserve">small </w:t>
      </w:r>
      <w:r w:rsidR="00BE73FF">
        <w:rPr>
          <w:sz w:val="24"/>
          <w:szCs w:val="24"/>
        </w:rPr>
        <w:t>subset of the</w:t>
      </w:r>
      <w:r w:rsidR="00DD415B">
        <w:rPr>
          <w:sz w:val="24"/>
          <w:szCs w:val="24"/>
        </w:rPr>
        <w:t xml:space="preserve"> non-required </w:t>
      </w:r>
      <w:r w:rsidR="00B93130">
        <w:rPr>
          <w:sz w:val="24"/>
          <w:szCs w:val="24"/>
        </w:rPr>
        <w:t xml:space="preserve">direct patient indenter </w:t>
      </w:r>
      <w:r w:rsidR="00DD415B">
        <w:rPr>
          <w:sz w:val="24"/>
          <w:szCs w:val="24"/>
        </w:rPr>
        <w:t xml:space="preserve">fields within the NSHN reporting structure be </w:t>
      </w:r>
      <w:r w:rsidR="00297D14">
        <w:rPr>
          <w:sz w:val="24"/>
          <w:szCs w:val="24"/>
        </w:rPr>
        <w:t xml:space="preserve">populated </w:t>
      </w:r>
      <w:r w:rsidR="00B30DCE">
        <w:rPr>
          <w:sz w:val="24"/>
          <w:szCs w:val="24"/>
        </w:rPr>
        <w:t>when the data is available</w:t>
      </w:r>
      <w:r w:rsidR="00BE73FF">
        <w:rPr>
          <w:sz w:val="24"/>
          <w:szCs w:val="24"/>
        </w:rPr>
        <w:t xml:space="preserve"> at the time of reporting</w:t>
      </w:r>
      <w:r w:rsidR="00B30DCE">
        <w:rPr>
          <w:sz w:val="24"/>
          <w:szCs w:val="24"/>
        </w:rPr>
        <w:t xml:space="preserve">.   </w:t>
      </w:r>
      <w:r w:rsidR="002A2074">
        <w:rPr>
          <w:sz w:val="24"/>
          <w:szCs w:val="24"/>
        </w:rPr>
        <w:t>The specific fields are identified in section 10.</w:t>
      </w:r>
    </w:p>
    <w:p w14:paraId="403B5AFF" w14:textId="77777777" w:rsidR="00F93FAB" w:rsidRDefault="00F93FAB" w:rsidP="00F93FAB">
      <w:pPr>
        <w:pStyle w:val="ListParagraph"/>
        <w:spacing w:before="0"/>
        <w:ind w:left="360"/>
        <w:rPr>
          <w:sz w:val="24"/>
          <w:szCs w:val="24"/>
        </w:rPr>
      </w:pPr>
    </w:p>
    <w:p w14:paraId="6B4134FB" w14:textId="41146AD6" w:rsidR="00361488" w:rsidRPr="00BD27A7" w:rsidRDefault="00BD27A7" w:rsidP="00BD27A7">
      <w:pPr>
        <w:pStyle w:val="ListParagraph"/>
        <w:numPr>
          <w:ilvl w:val="0"/>
          <w:numId w:val="11"/>
        </w:numPr>
        <w:spacing w:before="0"/>
        <w:rPr>
          <w:sz w:val="24"/>
          <w:szCs w:val="24"/>
        </w:rPr>
      </w:pPr>
      <w:r w:rsidRPr="00BD27A7">
        <w:rPr>
          <w:sz w:val="24"/>
          <w:szCs w:val="24"/>
        </w:rPr>
        <w:t>Revise the submission requirement</w:t>
      </w:r>
      <w:r>
        <w:rPr>
          <w:sz w:val="24"/>
          <w:szCs w:val="24"/>
        </w:rPr>
        <w:t xml:space="preserve"> in 2. E. </w:t>
      </w:r>
      <w:r w:rsidRPr="00BD27A7">
        <w:rPr>
          <w:sz w:val="24"/>
          <w:szCs w:val="24"/>
        </w:rPr>
        <w:t xml:space="preserve"> to align with the </w:t>
      </w:r>
      <w:r w:rsidR="00F93FAB">
        <w:rPr>
          <w:sz w:val="24"/>
          <w:szCs w:val="24"/>
        </w:rPr>
        <w:t>fact</w:t>
      </w:r>
      <w:r w:rsidRPr="00BD27A7">
        <w:rPr>
          <w:sz w:val="24"/>
          <w:szCs w:val="24"/>
        </w:rPr>
        <w:t xml:space="preserve"> that all nursing homes in Maine are reporting to the US CDC’s National Safety Network (NHSN). </w:t>
      </w:r>
      <w:r w:rsidR="000B04BF" w:rsidRPr="00BD27A7">
        <w:rPr>
          <w:sz w:val="24"/>
          <w:szCs w:val="24"/>
        </w:rPr>
        <w:t xml:space="preserve"> [page </w:t>
      </w:r>
      <w:r w:rsidR="00382F80">
        <w:rPr>
          <w:sz w:val="24"/>
          <w:szCs w:val="24"/>
        </w:rPr>
        <w:t>4</w:t>
      </w:r>
      <w:r w:rsidR="000B04BF" w:rsidRPr="00BD27A7">
        <w:rPr>
          <w:sz w:val="24"/>
          <w:szCs w:val="24"/>
        </w:rPr>
        <w:t>]</w:t>
      </w:r>
    </w:p>
    <w:p w14:paraId="6DF38459" w14:textId="5A10781F" w:rsidR="00361488" w:rsidRDefault="00361488" w:rsidP="00BD27A7">
      <w:pPr>
        <w:ind w:firstLine="360"/>
        <w:rPr>
          <w:sz w:val="24"/>
          <w:szCs w:val="24"/>
        </w:rPr>
      </w:pPr>
      <w:r w:rsidRPr="00BB60A8">
        <w:rPr>
          <w:b/>
          <w:bCs/>
          <w:sz w:val="24"/>
          <w:szCs w:val="24"/>
        </w:rPr>
        <w:t>Justification:</w:t>
      </w:r>
      <w:r w:rsidR="000B04BF" w:rsidRPr="00BB60A8">
        <w:rPr>
          <w:b/>
          <w:bCs/>
          <w:sz w:val="24"/>
          <w:szCs w:val="24"/>
        </w:rPr>
        <w:t xml:space="preserve">  </w:t>
      </w:r>
      <w:r w:rsidR="00BD27A7">
        <w:rPr>
          <w:sz w:val="24"/>
          <w:szCs w:val="24"/>
        </w:rPr>
        <w:t>Administrative streamlining</w:t>
      </w:r>
      <w:r w:rsidR="00F93FAB">
        <w:rPr>
          <w:sz w:val="24"/>
          <w:szCs w:val="24"/>
        </w:rPr>
        <w:t>.</w:t>
      </w:r>
      <w:r w:rsidR="00BD27A7">
        <w:rPr>
          <w:sz w:val="24"/>
          <w:szCs w:val="24"/>
        </w:rPr>
        <w:t xml:space="preserve"> </w:t>
      </w:r>
    </w:p>
    <w:p w14:paraId="22B7E832" w14:textId="3060A216" w:rsidR="006843A0" w:rsidRPr="00F93FAB" w:rsidRDefault="00BD27A7" w:rsidP="00F93FAB">
      <w:pPr>
        <w:pStyle w:val="ListParagraph"/>
        <w:numPr>
          <w:ilvl w:val="0"/>
          <w:numId w:val="11"/>
        </w:numPr>
        <w:rPr>
          <w:sz w:val="24"/>
          <w:szCs w:val="24"/>
        </w:rPr>
      </w:pPr>
      <w:r>
        <w:rPr>
          <w:sz w:val="24"/>
          <w:szCs w:val="24"/>
        </w:rPr>
        <w:t xml:space="preserve">Add a new </w:t>
      </w:r>
      <w:r w:rsidR="00CC7FAF">
        <w:rPr>
          <w:sz w:val="24"/>
          <w:szCs w:val="24"/>
        </w:rPr>
        <w:t xml:space="preserve">reporting </w:t>
      </w:r>
      <w:r>
        <w:rPr>
          <w:sz w:val="24"/>
          <w:szCs w:val="24"/>
        </w:rPr>
        <w:t>requirement for nursing facilities to submit data to NHSN for Urinary Tract Infections (UTIs)</w:t>
      </w:r>
      <w:r w:rsidR="004744B0">
        <w:rPr>
          <w:sz w:val="24"/>
          <w:szCs w:val="24"/>
        </w:rPr>
        <w:t xml:space="preserve"> in accordance with NHSN specifications</w:t>
      </w:r>
      <w:r w:rsidR="00E67D3C">
        <w:rPr>
          <w:sz w:val="24"/>
          <w:szCs w:val="24"/>
        </w:rPr>
        <w:t xml:space="preserve"> and this rule</w:t>
      </w:r>
      <w:r w:rsidR="00F93FAB">
        <w:rPr>
          <w:sz w:val="24"/>
          <w:szCs w:val="24"/>
        </w:rPr>
        <w:t xml:space="preserve">.  </w:t>
      </w:r>
      <w:r w:rsidRPr="00BD27A7">
        <w:rPr>
          <w:sz w:val="24"/>
          <w:szCs w:val="24"/>
        </w:rPr>
        <w:t xml:space="preserve">[page </w:t>
      </w:r>
      <w:r w:rsidR="00382F80">
        <w:rPr>
          <w:sz w:val="24"/>
          <w:szCs w:val="24"/>
        </w:rPr>
        <w:t>4</w:t>
      </w:r>
      <w:r w:rsidRPr="00BD27A7">
        <w:rPr>
          <w:sz w:val="24"/>
          <w:szCs w:val="24"/>
        </w:rPr>
        <w:t>]</w:t>
      </w:r>
    </w:p>
    <w:p w14:paraId="18A5FB00" w14:textId="769A8D50" w:rsidR="00BD27A7" w:rsidRPr="00416C2B" w:rsidRDefault="00361488" w:rsidP="006843A0">
      <w:pPr>
        <w:ind w:left="360"/>
        <w:rPr>
          <w:b/>
          <w:bCs/>
          <w:sz w:val="24"/>
          <w:szCs w:val="24"/>
        </w:rPr>
      </w:pPr>
      <w:r w:rsidRPr="00416C2B">
        <w:rPr>
          <w:b/>
          <w:bCs/>
          <w:sz w:val="24"/>
          <w:szCs w:val="24"/>
        </w:rPr>
        <w:t xml:space="preserve">Justification: </w:t>
      </w:r>
      <w:r w:rsidR="006843A0" w:rsidRPr="006843A0">
        <w:rPr>
          <w:sz w:val="24"/>
          <w:szCs w:val="24"/>
        </w:rPr>
        <w:t xml:space="preserve">Nursing homes report almost </w:t>
      </w:r>
      <w:r w:rsidR="006843A0">
        <w:rPr>
          <w:sz w:val="24"/>
          <w:szCs w:val="24"/>
        </w:rPr>
        <w:t>four</w:t>
      </w:r>
      <w:r w:rsidR="006843A0" w:rsidRPr="006843A0">
        <w:rPr>
          <w:sz w:val="24"/>
          <w:szCs w:val="24"/>
        </w:rPr>
        <w:t xml:space="preserve"> times as many antibiotic </w:t>
      </w:r>
      <w:r w:rsidR="00B05081">
        <w:rPr>
          <w:sz w:val="24"/>
          <w:szCs w:val="24"/>
        </w:rPr>
        <w:t xml:space="preserve">courses of treatment </w:t>
      </w:r>
      <w:r w:rsidR="006843A0" w:rsidRPr="006843A0">
        <w:rPr>
          <w:sz w:val="24"/>
          <w:szCs w:val="24"/>
        </w:rPr>
        <w:t>for UTIs in nursing homes residents as</w:t>
      </w:r>
      <w:r w:rsidR="003929B9">
        <w:rPr>
          <w:sz w:val="24"/>
          <w:szCs w:val="24"/>
        </w:rPr>
        <w:t xml:space="preserve"> compared to</w:t>
      </w:r>
      <w:r w:rsidR="006843A0" w:rsidRPr="006843A0">
        <w:rPr>
          <w:sz w:val="24"/>
          <w:szCs w:val="24"/>
        </w:rPr>
        <w:t xml:space="preserve"> UTI events meeting surveillance definitions (</w:t>
      </w:r>
      <w:hyperlink r:id="rId9" w:tgtFrame="_blank" w:history="1">
        <w:r w:rsidR="006843A0" w:rsidRPr="006843A0">
          <w:rPr>
            <w:rStyle w:val="Hyperlink"/>
            <w:color w:val="205493"/>
            <w:sz w:val="24"/>
            <w:szCs w:val="24"/>
            <w:shd w:val="clear" w:color="auto" w:fill="FFFFFF"/>
          </w:rPr>
          <w:t>Infect Control Hosp Epidemiol. 2022 Feb; 43(2): 238–240.</w:t>
        </w:r>
      </w:hyperlink>
      <w:r w:rsidR="006843A0" w:rsidRPr="006843A0">
        <w:rPr>
          <w:sz w:val="24"/>
          <w:szCs w:val="24"/>
        </w:rPr>
        <w:t>).  Post COVID, the nursing home UTI rate in Maine (3.4%) has increased above</w:t>
      </w:r>
      <w:r w:rsidR="00F4509D">
        <w:rPr>
          <w:sz w:val="24"/>
          <w:szCs w:val="24"/>
        </w:rPr>
        <w:t xml:space="preserve"> the</w:t>
      </w:r>
      <w:r w:rsidR="006843A0" w:rsidRPr="006843A0">
        <w:rPr>
          <w:sz w:val="24"/>
          <w:szCs w:val="24"/>
        </w:rPr>
        <w:t xml:space="preserve"> national average (2.3%).  While the number of UTI events per facility is available through </w:t>
      </w:r>
      <w:r w:rsidR="006843A0">
        <w:rPr>
          <w:sz w:val="24"/>
          <w:szCs w:val="24"/>
        </w:rPr>
        <w:t xml:space="preserve">the </w:t>
      </w:r>
      <w:r w:rsidR="006843A0" w:rsidRPr="006843A0">
        <w:rPr>
          <w:sz w:val="24"/>
          <w:szCs w:val="24"/>
        </w:rPr>
        <w:t>CMS Minimum Data Set (MDS), the enhanced detail available through NHSN UTI reporting allow</w:t>
      </w:r>
      <w:r w:rsidR="006843A0">
        <w:rPr>
          <w:sz w:val="24"/>
          <w:szCs w:val="24"/>
        </w:rPr>
        <w:t xml:space="preserve">s greater </w:t>
      </w:r>
      <w:r w:rsidR="006843A0" w:rsidRPr="00194DA5">
        <w:rPr>
          <w:sz w:val="24"/>
          <w:szCs w:val="24"/>
        </w:rPr>
        <w:t>transparency into</w:t>
      </w:r>
      <w:r w:rsidR="00041DFF" w:rsidRPr="00194DA5">
        <w:rPr>
          <w:sz w:val="24"/>
          <w:szCs w:val="24"/>
        </w:rPr>
        <w:t xml:space="preserve"> </w:t>
      </w:r>
      <w:r w:rsidR="007017B5" w:rsidRPr="00194DA5">
        <w:rPr>
          <w:sz w:val="24"/>
          <w:szCs w:val="24"/>
        </w:rPr>
        <w:t>the details of the UTI</w:t>
      </w:r>
      <w:r w:rsidR="00382F80">
        <w:rPr>
          <w:sz w:val="24"/>
          <w:szCs w:val="24"/>
        </w:rPr>
        <w:t xml:space="preserve">.  </w:t>
      </w:r>
      <w:r w:rsidR="006843A0">
        <w:rPr>
          <w:sz w:val="24"/>
          <w:szCs w:val="24"/>
        </w:rPr>
        <w:t xml:space="preserve">This </w:t>
      </w:r>
      <w:r w:rsidR="00BD704B">
        <w:rPr>
          <w:sz w:val="24"/>
          <w:szCs w:val="24"/>
        </w:rPr>
        <w:t>detail</w:t>
      </w:r>
      <w:r w:rsidR="006843A0">
        <w:rPr>
          <w:sz w:val="24"/>
          <w:szCs w:val="24"/>
        </w:rPr>
        <w:t xml:space="preserve"> </w:t>
      </w:r>
      <w:r w:rsidR="00BD704B">
        <w:rPr>
          <w:sz w:val="24"/>
          <w:szCs w:val="24"/>
        </w:rPr>
        <w:t xml:space="preserve">will </w:t>
      </w:r>
      <w:r w:rsidR="006843A0">
        <w:rPr>
          <w:sz w:val="24"/>
          <w:szCs w:val="24"/>
        </w:rPr>
        <w:t xml:space="preserve">allow the </w:t>
      </w:r>
      <w:r w:rsidR="006843A0" w:rsidRPr="006843A0">
        <w:rPr>
          <w:sz w:val="24"/>
          <w:szCs w:val="24"/>
        </w:rPr>
        <w:t>Maine CDC to work with nursing homes to target both prevention and antimicrobial stewardship (AMS) activities to reduce both UTI rates and use of antibiotics in nursing homes</w:t>
      </w:r>
      <w:r w:rsidR="006843A0">
        <w:t>.</w:t>
      </w:r>
    </w:p>
    <w:p w14:paraId="3F5578ED" w14:textId="068F7909" w:rsidR="00BD27A7" w:rsidRDefault="00BD27A7" w:rsidP="00BD27A7">
      <w:pPr>
        <w:pStyle w:val="ListParagraph"/>
        <w:numPr>
          <w:ilvl w:val="0"/>
          <w:numId w:val="11"/>
        </w:numPr>
        <w:rPr>
          <w:sz w:val="24"/>
          <w:szCs w:val="24"/>
        </w:rPr>
      </w:pPr>
      <w:r w:rsidRPr="00BD27A7">
        <w:rPr>
          <w:sz w:val="24"/>
          <w:szCs w:val="24"/>
        </w:rPr>
        <w:t xml:space="preserve">Add a </w:t>
      </w:r>
      <w:r>
        <w:rPr>
          <w:sz w:val="24"/>
          <w:szCs w:val="24"/>
        </w:rPr>
        <w:t xml:space="preserve">new </w:t>
      </w:r>
      <w:r w:rsidR="003378DB">
        <w:rPr>
          <w:sz w:val="24"/>
          <w:szCs w:val="24"/>
        </w:rPr>
        <w:t xml:space="preserve">reporting </w:t>
      </w:r>
      <w:r>
        <w:rPr>
          <w:sz w:val="24"/>
          <w:szCs w:val="24"/>
        </w:rPr>
        <w:t>requirement for hospitals to submit data to NHSN for Antimicrobial Use and Resistance (AUR)</w:t>
      </w:r>
      <w:r w:rsidR="004744B0">
        <w:rPr>
          <w:sz w:val="24"/>
          <w:szCs w:val="24"/>
        </w:rPr>
        <w:t xml:space="preserve">. </w:t>
      </w:r>
      <w:r w:rsidR="004744B0" w:rsidRPr="00BD27A7">
        <w:rPr>
          <w:sz w:val="24"/>
          <w:szCs w:val="24"/>
        </w:rPr>
        <w:t xml:space="preserve">[page </w:t>
      </w:r>
      <w:r w:rsidR="00F93FAB">
        <w:rPr>
          <w:sz w:val="24"/>
          <w:szCs w:val="24"/>
        </w:rPr>
        <w:t>4</w:t>
      </w:r>
      <w:r w:rsidR="004744B0" w:rsidRPr="00BD27A7">
        <w:rPr>
          <w:sz w:val="24"/>
          <w:szCs w:val="24"/>
        </w:rPr>
        <w:t>]</w:t>
      </w:r>
    </w:p>
    <w:p w14:paraId="493842CC" w14:textId="61606863" w:rsidR="006843A0" w:rsidRPr="00EC5703" w:rsidRDefault="004744B0" w:rsidP="00EC5703">
      <w:pPr>
        <w:ind w:left="360"/>
        <w:rPr>
          <w:rFonts w:ascii="Calibri" w:hAnsi="Calibri"/>
          <w:sz w:val="24"/>
          <w:szCs w:val="24"/>
        </w:rPr>
      </w:pPr>
      <w:r w:rsidRPr="00416C2B">
        <w:rPr>
          <w:b/>
          <w:bCs/>
          <w:sz w:val="24"/>
          <w:szCs w:val="24"/>
        </w:rPr>
        <w:t>Justification:</w:t>
      </w:r>
      <w:r w:rsidR="006843A0">
        <w:rPr>
          <w:b/>
          <w:bCs/>
          <w:sz w:val="24"/>
          <w:szCs w:val="24"/>
        </w:rPr>
        <w:t xml:space="preserve">  </w:t>
      </w:r>
      <w:r w:rsidR="00BD6D9B" w:rsidRPr="00BD6D9B">
        <w:rPr>
          <w:sz w:val="24"/>
          <w:szCs w:val="24"/>
        </w:rPr>
        <w:t>Major causes associated with healthcare associated infections include inadequate hand washing, uneven use of proven infection control procedures, patients who have weakened immune systems and bacteria becoming resistant to antibiotics</w:t>
      </w:r>
      <w:r w:rsidR="00BD6D9B" w:rsidRPr="000166C0">
        <w:rPr>
          <w:sz w:val="24"/>
          <w:szCs w:val="24"/>
        </w:rPr>
        <w:t>.</w:t>
      </w:r>
      <w:r w:rsidR="006843A0" w:rsidRPr="000166C0">
        <w:rPr>
          <w:sz w:val="24"/>
          <w:szCs w:val="24"/>
        </w:rPr>
        <w:t xml:space="preserve"> </w:t>
      </w:r>
      <w:r w:rsidR="000166C0" w:rsidRPr="000166C0">
        <w:rPr>
          <w:sz w:val="24"/>
          <w:szCs w:val="24"/>
        </w:rPr>
        <w:t>For example</w:t>
      </w:r>
      <w:r w:rsidR="000166C0">
        <w:t xml:space="preserve">, </w:t>
      </w:r>
      <w:r w:rsidR="00BD6D9B" w:rsidRPr="00BD6D9B">
        <w:rPr>
          <w:sz w:val="24"/>
          <w:szCs w:val="24"/>
        </w:rPr>
        <w:t>MRSA and C. difficile bacteria</w:t>
      </w:r>
      <w:r w:rsidR="00BD6D9B">
        <w:rPr>
          <w:sz w:val="24"/>
          <w:szCs w:val="24"/>
        </w:rPr>
        <w:t xml:space="preserve"> (Ch. 270 requires hospitals to report MRSA and C. </w:t>
      </w:r>
      <w:r w:rsidR="00BD6D9B" w:rsidRPr="00BD6D9B">
        <w:rPr>
          <w:sz w:val="24"/>
          <w:szCs w:val="24"/>
        </w:rPr>
        <w:t>difficile</w:t>
      </w:r>
      <w:r w:rsidR="00BD6D9B">
        <w:rPr>
          <w:sz w:val="24"/>
          <w:szCs w:val="24"/>
        </w:rPr>
        <w:t xml:space="preserve"> lab ID events)</w:t>
      </w:r>
      <w:r w:rsidR="00BD6D9B" w:rsidRPr="00BD6D9B">
        <w:rPr>
          <w:sz w:val="24"/>
          <w:szCs w:val="24"/>
        </w:rPr>
        <w:t xml:space="preserve"> can both cause serious infections leading to longer hospital stays, higher medical costs and even death. MRSA bacteria give rise to special concern, because of their resistance to multiple types of antibiotics and new strains of drug-resistant C. difficile have become more virulent</w:t>
      </w:r>
      <w:r w:rsidR="00BD6D9B">
        <w:rPr>
          <w:sz w:val="24"/>
          <w:szCs w:val="24"/>
        </w:rPr>
        <w:t xml:space="preserve">. </w:t>
      </w:r>
      <w:r w:rsidR="00BD6D9B" w:rsidRPr="00BD6D9B">
        <w:rPr>
          <w:sz w:val="24"/>
          <w:szCs w:val="24"/>
        </w:rPr>
        <w:t>Collecting AUR data provides transparency into antimicrobial use and resistance</w:t>
      </w:r>
      <w:r w:rsidR="00BD6D9B">
        <w:rPr>
          <w:sz w:val="24"/>
          <w:szCs w:val="24"/>
        </w:rPr>
        <w:t xml:space="preserve"> to inform strategies to </w:t>
      </w:r>
      <w:r w:rsidR="00BD6D9B" w:rsidRPr="00BD6D9B">
        <w:rPr>
          <w:sz w:val="24"/>
          <w:szCs w:val="24"/>
        </w:rPr>
        <w:t xml:space="preserve">reduce antimicrobial resistant infections through antimicrobial stewardship, and interrupt transmission of resistant pathogens at the individual facility, healthcare system, and state levels.  </w:t>
      </w:r>
    </w:p>
    <w:p w14:paraId="4B0590BB" w14:textId="43EEC4BB" w:rsidR="003378DB" w:rsidRPr="003378DB" w:rsidRDefault="00F93FAB" w:rsidP="004744B0">
      <w:pPr>
        <w:pStyle w:val="ListParagraph"/>
        <w:numPr>
          <w:ilvl w:val="0"/>
          <w:numId w:val="11"/>
        </w:numPr>
        <w:rPr>
          <w:sz w:val="24"/>
          <w:szCs w:val="24"/>
        </w:rPr>
      </w:pPr>
      <w:r>
        <w:rPr>
          <w:sz w:val="24"/>
          <w:szCs w:val="24"/>
        </w:rPr>
        <w:lastRenderedPageBreak/>
        <w:t xml:space="preserve">Add language </w:t>
      </w:r>
      <w:r w:rsidR="00CC7FAF">
        <w:rPr>
          <w:sz w:val="24"/>
          <w:szCs w:val="24"/>
        </w:rPr>
        <w:t>to</w:t>
      </w:r>
      <w:r>
        <w:rPr>
          <w:sz w:val="24"/>
          <w:szCs w:val="24"/>
        </w:rPr>
        <w:t xml:space="preserve"> 2.G. that includes</w:t>
      </w:r>
      <w:r w:rsidR="00AF6A11">
        <w:rPr>
          <w:sz w:val="24"/>
          <w:szCs w:val="24"/>
        </w:rPr>
        <w:t xml:space="preserve"> </w:t>
      </w:r>
      <w:r w:rsidR="00E67D3C">
        <w:rPr>
          <w:sz w:val="24"/>
          <w:szCs w:val="24"/>
        </w:rPr>
        <w:t xml:space="preserve">direct </w:t>
      </w:r>
      <w:r w:rsidR="00AF6A11">
        <w:rPr>
          <w:sz w:val="24"/>
          <w:szCs w:val="24"/>
        </w:rPr>
        <w:t>patient identifiers</w:t>
      </w:r>
      <w:r>
        <w:rPr>
          <w:sz w:val="24"/>
          <w:szCs w:val="24"/>
        </w:rPr>
        <w:t xml:space="preserve"> in the authorization of </w:t>
      </w:r>
      <w:r w:rsidR="00AF6A11">
        <w:rPr>
          <w:sz w:val="24"/>
          <w:szCs w:val="24"/>
        </w:rPr>
        <w:t xml:space="preserve">the </w:t>
      </w:r>
      <w:r>
        <w:rPr>
          <w:sz w:val="24"/>
          <w:szCs w:val="24"/>
        </w:rPr>
        <w:t>Maine CDC</w:t>
      </w:r>
      <w:r w:rsidR="00AF6A11">
        <w:rPr>
          <w:sz w:val="24"/>
          <w:szCs w:val="24"/>
        </w:rPr>
        <w:t xml:space="preserve"> to </w:t>
      </w:r>
      <w:r>
        <w:rPr>
          <w:sz w:val="24"/>
          <w:szCs w:val="24"/>
        </w:rPr>
        <w:t>access NHSN facility specific reports of data</w:t>
      </w:r>
      <w:r w:rsidR="00AF6A11">
        <w:rPr>
          <w:sz w:val="24"/>
          <w:szCs w:val="24"/>
        </w:rPr>
        <w:t xml:space="preserve">.  </w:t>
      </w:r>
      <w:r w:rsidR="004744B0">
        <w:rPr>
          <w:sz w:val="24"/>
          <w:szCs w:val="24"/>
        </w:rPr>
        <w:t xml:space="preserve">Delete the language in 2. G. that limits the Maine CDC’s access to </w:t>
      </w:r>
      <w:r w:rsidR="004744B0" w:rsidRPr="004744B0">
        <w:rPr>
          <w:snapToGrid w:val="0"/>
          <w:sz w:val="24"/>
          <w:szCs w:val="24"/>
        </w:rPr>
        <w:t>NHSN for facility-</w:t>
      </w:r>
      <w:r w:rsidR="004744B0" w:rsidRPr="004744B0">
        <w:rPr>
          <w:sz w:val="24"/>
          <w:szCs w:val="24"/>
        </w:rPr>
        <w:t>specific</w:t>
      </w:r>
      <w:r w:rsidR="004744B0" w:rsidRPr="004744B0">
        <w:rPr>
          <w:snapToGrid w:val="0"/>
          <w:sz w:val="24"/>
          <w:szCs w:val="24"/>
        </w:rPr>
        <w:t xml:space="preserve"> reports of data submitted for</w:t>
      </w:r>
      <w:r w:rsidR="003378DB">
        <w:rPr>
          <w:snapToGrid w:val="0"/>
          <w:sz w:val="24"/>
          <w:szCs w:val="24"/>
        </w:rPr>
        <w:t xml:space="preserve"> healthcare associated infections. </w:t>
      </w:r>
      <w:r w:rsidR="00416C2B" w:rsidRPr="00BD27A7">
        <w:rPr>
          <w:sz w:val="24"/>
          <w:szCs w:val="24"/>
        </w:rPr>
        <w:t xml:space="preserve">[page </w:t>
      </w:r>
      <w:r w:rsidR="00416C2B">
        <w:rPr>
          <w:sz w:val="24"/>
          <w:szCs w:val="24"/>
        </w:rPr>
        <w:t>4</w:t>
      </w:r>
      <w:r w:rsidR="00416C2B" w:rsidRPr="00BD27A7">
        <w:rPr>
          <w:sz w:val="24"/>
          <w:szCs w:val="24"/>
        </w:rPr>
        <w:t>]</w:t>
      </w:r>
    </w:p>
    <w:p w14:paraId="6A5D8AC1" w14:textId="77777777" w:rsidR="003378DB" w:rsidRDefault="003378DB" w:rsidP="003378DB">
      <w:pPr>
        <w:pStyle w:val="ListParagraph"/>
        <w:ind w:left="360"/>
        <w:rPr>
          <w:snapToGrid w:val="0"/>
          <w:sz w:val="24"/>
          <w:szCs w:val="24"/>
        </w:rPr>
      </w:pPr>
    </w:p>
    <w:p w14:paraId="0C148DE4" w14:textId="683EC957" w:rsidR="003378DB" w:rsidRDefault="003378DB" w:rsidP="003378DB">
      <w:pPr>
        <w:pStyle w:val="ListParagraph"/>
        <w:ind w:left="360"/>
        <w:rPr>
          <w:snapToGrid w:val="0"/>
          <w:sz w:val="24"/>
          <w:szCs w:val="24"/>
        </w:rPr>
      </w:pPr>
      <w:r w:rsidRPr="00416C2B">
        <w:rPr>
          <w:b/>
          <w:bCs/>
          <w:snapToGrid w:val="0"/>
          <w:sz w:val="24"/>
          <w:szCs w:val="24"/>
        </w:rPr>
        <w:t>Justification:</w:t>
      </w:r>
      <w:r>
        <w:rPr>
          <w:snapToGrid w:val="0"/>
          <w:sz w:val="24"/>
          <w:szCs w:val="24"/>
        </w:rPr>
        <w:t xml:space="preserve">  Th</w:t>
      </w:r>
      <w:r w:rsidR="00AF6A11">
        <w:rPr>
          <w:snapToGrid w:val="0"/>
          <w:sz w:val="24"/>
          <w:szCs w:val="24"/>
        </w:rPr>
        <w:t>e</w:t>
      </w:r>
      <w:r>
        <w:rPr>
          <w:snapToGrid w:val="0"/>
          <w:sz w:val="24"/>
          <w:szCs w:val="24"/>
        </w:rPr>
        <w:t xml:space="preserve"> proposed change</w:t>
      </w:r>
      <w:r w:rsidR="00AF6A11">
        <w:rPr>
          <w:snapToGrid w:val="0"/>
          <w:sz w:val="24"/>
          <w:szCs w:val="24"/>
        </w:rPr>
        <w:t>s</w:t>
      </w:r>
      <w:r>
        <w:rPr>
          <w:snapToGrid w:val="0"/>
          <w:sz w:val="24"/>
          <w:szCs w:val="24"/>
        </w:rPr>
        <w:t xml:space="preserve"> allow</w:t>
      </w:r>
      <w:r w:rsidR="00AF6A11">
        <w:rPr>
          <w:snapToGrid w:val="0"/>
          <w:sz w:val="24"/>
          <w:szCs w:val="24"/>
        </w:rPr>
        <w:t xml:space="preserve"> </w:t>
      </w:r>
      <w:r>
        <w:rPr>
          <w:snapToGrid w:val="0"/>
          <w:sz w:val="24"/>
          <w:szCs w:val="24"/>
        </w:rPr>
        <w:t>the Maine CDC to access</w:t>
      </w:r>
      <w:r w:rsidR="00AF6A11">
        <w:rPr>
          <w:snapToGrid w:val="0"/>
          <w:sz w:val="24"/>
          <w:szCs w:val="24"/>
        </w:rPr>
        <w:t xml:space="preserve"> both HAI and AUR</w:t>
      </w:r>
      <w:r>
        <w:rPr>
          <w:snapToGrid w:val="0"/>
          <w:sz w:val="24"/>
          <w:szCs w:val="24"/>
        </w:rPr>
        <w:t xml:space="preserve"> data in NHSN</w:t>
      </w:r>
      <w:r w:rsidR="00AF6A11">
        <w:rPr>
          <w:snapToGrid w:val="0"/>
          <w:sz w:val="24"/>
          <w:szCs w:val="24"/>
        </w:rPr>
        <w:t xml:space="preserve">, including patient </w:t>
      </w:r>
      <w:r w:rsidR="00E20B1C">
        <w:rPr>
          <w:snapToGrid w:val="0"/>
          <w:sz w:val="24"/>
          <w:szCs w:val="24"/>
        </w:rPr>
        <w:t>identifiable data</w:t>
      </w:r>
      <w:r w:rsidR="00AF6A11">
        <w:rPr>
          <w:snapToGrid w:val="0"/>
          <w:sz w:val="24"/>
          <w:szCs w:val="24"/>
        </w:rPr>
        <w:t xml:space="preserve"> which going forward</w:t>
      </w:r>
      <w:r w:rsidR="007B223E">
        <w:rPr>
          <w:snapToGrid w:val="0"/>
          <w:sz w:val="24"/>
          <w:szCs w:val="24"/>
        </w:rPr>
        <w:t xml:space="preserve"> will allow the Maine CDC</w:t>
      </w:r>
      <w:r w:rsidR="00AF6A11">
        <w:rPr>
          <w:snapToGrid w:val="0"/>
          <w:sz w:val="24"/>
          <w:szCs w:val="24"/>
        </w:rPr>
        <w:t xml:space="preserve"> to understand and begin to address the impact of health inequities. </w:t>
      </w:r>
    </w:p>
    <w:p w14:paraId="690247BE" w14:textId="77777777" w:rsidR="003378DB" w:rsidRDefault="003378DB" w:rsidP="003378DB">
      <w:pPr>
        <w:pStyle w:val="ListParagraph"/>
        <w:ind w:left="360"/>
        <w:rPr>
          <w:snapToGrid w:val="0"/>
          <w:sz w:val="24"/>
          <w:szCs w:val="24"/>
        </w:rPr>
      </w:pPr>
    </w:p>
    <w:p w14:paraId="30F21206" w14:textId="0FFFC3D1" w:rsidR="003378DB" w:rsidRPr="003378DB" w:rsidRDefault="00AF6A11" w:rsidP="003378DB">
      <w:pPr>
        <w:pStyle w:val="ListParagraph"/>
        <w:numPr>
          <w:ilvl w:val="0"/>
          <w:numId w:val="11"/>
        </w:numPr>
        <w:rPr>
          <w:sz w:val="24"/>
          <w:szCs w:val="24"/>
        </w:rPr>
      </w:pPr>
      <w:r>
        <w:rPr>
          <w:sz w:val="24"/>
          <w:szCs w:val="24"/>
        </w:rPr>
        <w:t xml:space="preserve">Add language </w:t>
      </w:r>
      <w:r w:rsidR="00CC7FAF">
        <w:rPr>
          <w:sz w:val="24"/>
          <w:szCs w:val="24"/>
        </w:rPr>
        <w:t>to</w:t>
      </w:r>
      <w:r>
        <w:rPr>
          <w:sz w:val="24"/>
          <w:szCs w:val="24"/>
        </w:rPr>
        <w:t xml:space="preserve"> 2.H. that includes </w:t>
      </w:r>
      <w:r w:rsidR="00E67D3C">
        <w:rPr>
          <w:sz w:val="24"/>
          <w:szCs w:val="24"/>
        </w:rPr>
        <w:t xml:space="preserve">direct </w:t>
      </w:r>
      <w:r>
        <w:rPr>
          <w:sz w:val="24"/>
          <w:szCs w:val="24"/>
        </w:rPr>
        <w:t xml:space="preserve">patient identifiers in the authorization of the MHDO to access NHSN facility specific reports of data. </w:t>
      </w:r>
      <w:r w:rsidR="003378DB">
        <w:rPr>
          <w:sz w:val="24"/>
          <w:szCs w:val="24"/>
        </w:rPr>
        <w:t xml:space="preserve">Delete the language in 2. H. that limits the MHDO ‘s access to </w:t>
      </w:r>
      <w:r w:rsidR="003378DB" w:rsidRPr="004744B0">
        <w:rPr>
          <w:snapToGrid w:val="0"/>
          <w:sz w:val="24"/>
          <w:szCs w:val="24"/>
        </w:rPr>
        <w:t>NHSN for facility-</w:t>
      </w:r>
      <w:r w:rsidR="003378DB" w:rsidRPr="004744B0">
        <w:rPr>
          <w:sz w:val="24"/>
          <w:szCs w:val="24"/>
        </w:rPr>
        <w:t>specific</w:t>
      </w:r>
      <w:r w:rsidR="003378DB" w:rsidRPr="004744B0">
        <w:rPr>
          <w:snapToGrid w:val="0"/>
          <w:sz w:val="24"/>
          <w:szCs w:val="24"/>
        </w:rPr>
        <w:t xml:space="preserve"> reports of data submitted for</w:t>
      </w:r>
      <w:r w:rsidR="003378DB">
        <w:rPr>
          <w:snapToGrid w:val="0"/>
          <w:sz w:val="24"/>
          <w:szCs w:val="24"/>
        </w:rPr>
        <w:t xml:space="preserve"> healthcare associated infections</w:t>
      </w:r>
      <w:r>
        <w:rPr>
          <w:snapToGrid w:val="0"/>
          <w:sz w:val="24"/>
          <w:szCs w:val="24"/>
        </w:rPr>
        <w:t>; and add language regarding the protection and confidentiality of individual</w:t>
      </w:r>
      <w:r w:rsidR="00502544">
        <w:rPr>
          <w:snapToGrid w:val="0"/>
          <w:sz w:val="24"/>
          <w:szCs w:val="24"/>
        </w:rPr>
        <w:t>s</w:t>
      </w:r>
      <w:r>
        <w:rPr>
          <w:snapToGrid w:val="0"/>
          <w:sz w:val="24"/>
          <w:szCs w:val="24"/>
        </w:rPr>
        <w:t xml:space="preserve"> in any public reporting</w:t>
      </w:r>
      <w:r w:rsidR="003378DB">
        <w:rPr>
          <w:snapToGrid w:val="0"/>
          <w:sz w:val="24"/>
          <w:szCs w:val="24"/>
        </w:rPr>
        <w:t xml:space="preserve">. </w:t>
      </w:r>
      <w:r w:rsidR="00416C2B" w:rsidRPr="00BD27A7">
        <w:rPr>
          <w:sz w:val="24"/>
          <w:szCs w:val="24"/>
        </w:rPr>
        <w:t xml:space="preserve">[page </w:t>
      </w:r>
      <w:r w:rsidR="00416C2B">
        <w:rPr>
          <w:sz w:val="24"/>
          <w:szCs w:val="24"/>
        </w:rPr>
        <w:t>4</w:t>
      </w:r>
      <w:r w:rsidR="00416C2B" w:rsidRPr="00BD27A7">
        <w:rPr>
          <w:sz w:val="24"/>
          <w:szCs w:val="24"/>
        </w:rPr>
        <w:t>]</w:t>
      </w:r>
      <w:r w:rsidR="003378DB">
        <w:rPr>
          <w:snapToGrid w:val="0"/>
          <w:sz w:val="24"/>
          <w:szCs w:val="24"/>
        </w:rPr>
        <w:t xml:space="preserve"> </w:t>
      </w:r>
    </w:p>
    <w:p w14:paraId="1570BA0A" w14:textId="77777777" w:rsidR="003378DB" w:rsidRDefault="003378DB" w:rsidP="003378DB">
      <w:pPr>
        <w:pStyle w:val="ListParagraph"/>
        <w:ind w:left="360"/>
        <w:rPr>
          <w:snapToGrid w:val="0"/>
          <w:sz w:val="24"/>
          <w:szCs w:val="24"/>
        </w:rPr>
      </w:pPr>
    </w:p>
    <w:p w14:paraId="3153AB21" w14:textId="7EC2CB54" w:rsidR="00416C2B" w:rsidRDefault="003378DB" w:rsidP="00CC7FAF">
      <w:pPr>
        <w:pStyle w:val="ListParagraph"/>
        <w:ind w:left="360"/>
        <w:rPr>
          <w:snapToGrid w:val="0"/>
          <w:sz w:val="24"/>
          <w:szCs w:val="24"/>
        </w:rPr>
      </w:pPr>
      <w:r w:rsidRPr="00416C2B">
        <w:rPr>
          <w:b/>
          <w:bCs/>
          <w:snapToGrid w:val="0"/>
          <w:sz w:val="24"/>
          <w:szCs w:val="24"/>
        </w:rPr>
        <w:t>Justification:</w:t>
      </w:r>
      <w:r w:rsidRPr="003378DB">
        <w:rPr>
          <w:snapToGrid w:val="0"/>
          <w:sz w:val="24"/>
          <w:szCs w:val="24"/>
        </w:rPr>
        <w:t xml:space="preserve"> </w:t>
      </w:r>
      <w:r>
        <w:rPr>
          <w:snapToGrid w:val="0"/>
          <w:sz w:val="24"/>
          <w:szCs w:val="24"/>
        </w:rPr>
        <w:t xml:space="preserve"> </w:t>
      </w:r>
      <w:r w:rsidR="00AF6A11">
        <w:rPr>
          <w:snapToGrid w:val="0"/>
          <w:sz w:val="24"/>
          <w:szCs w:val="24"/>
        </w:rPr>
        <w:t xml:space="preserve">The proposed changes allow the MHDO to access both HAI and AUR data in NHSN, including </w:t>
      </w:r>
      <w:r w:rsidR="00E67D3C">
        <w:rPr>
          <w:snapToGrid w:val="0"/>
          <w:sz w:val="24"/>
          <w:szCs w:val="24"/>
        </w:rPr>
        <w:t xml:space="preserve">direct </w:t>
      </w:r>
      <w:r w:rsidR="00AF6A11">
        <w:rPr>
          <w:snapToGrid w:val="0"/>
          <w:sz w:val="24"/>
          <w:szCs w:val="24"/>
        </w:rPr>
        <w:t xml:space="preserve">patient </w:t>
      </w:r>
      <w:r w:rsidR="00626B61">
        <w:rPr>
          <w:snapToGrid w:val="0"/>
          <w:sz w:val="24"/>
          <w:szCs w:val="24"/>
        </w:rPr>
        <w:t>identifiers</w:t>
      </w:r>
      <w:r w:rsidR="00502544">
        <w:rPr>
          <w:snapToGrid w:val="0"/>
          <w:sz w:val="24"/>
          <w:szCs w:val="24"/>
        </w:rPr>
        <w:t xml:space="preserve">.  </w:t>
      </w:r>
      <w:r w:rsidR="00EC7A6C">
        <w:rPr>
          <w:snapToGrid w:val="0"/>
          <w:sz w:val="24"/>
          <w:szCs w:val="24"/>
        </w:rPr>
        <w:t>The s</w:t>
      </w:r>
      <w:r w:rsidR="00502544">
        <w:rPr>
          <w:snapToGrid w:val="0"/>
          <w:sz w:val="24"/>
          <w:szCs w:val="24"/>
        </w:rPr>
        <w:t xml:space="preserve">ubmission of patient </w:t>
      </w:r>
      <w:r w:rsidR="00626B61">
        <w:rPr>
          <w:snapToGrid w:val="0"/>
          <w:sz w:val="24"/>
          <w:szCs w:val="24"/>
        </w:rPr>
        <w:t>identifi</w:t>
      </w:r>
      <w:r w:rsidR="001034DC">
        <w:rPr>
          <w:snapToGrid w:val="0"/>
          <w:sz w:val="24"/>
          <w:szCs w:val="24"/>
        </w:rPr>
        <w:t>able</w:t>
      </w:r>
      <w:r w:rsidR="00502544">
        <w:rPr>
          <w:snapToGrid w:val="0"/>
          <w:sz w:val="24"/>
          <w:szCs w:val="24"/>
        </w:rPr>
        <w:t xml:space="preserve"> data is consistent with the</w:t>
      </w:r>
      <w:r w:rsidR="00EC7A6C">
        <w:rPr>
          <w:snapToGrid w:val="0"/>
          <w:sz w:val="24"/>
          <w:szCs w:val="24"/>
        </w:rPr>
        <w:t xml:space="preserve"> data submissions</w:t>
      </w:r>
      <w:r w:rsidR="00862249">
        <w:rPr>
          <w:snapToGrid w:val="0"/>
          <w:sz w:val="24"/>
          <w:szCs w:val="24"/>
        </w:rPr>
        <w:t xml:space="preserve"> to MHDO</w:t>
      </w:r>
      <w:r w:rsidR="00EC7A6C">
        <w:rPr>
          <w:snapToGrid w:val="0"/>
          <w:sz w:val="24"/>
          <w:szCs w:val="24"/>
        </w:rPr>
        <w:t xml:space="preserve"> from</w:t>
      </w:r>
      <w:r w:rsidR="00502544">
        <w:rPr>
          <w:snapToGrid w:val="0"/>
          <w:sz w:val="24"/>
          <w:szCs w:val="24"/>
        </w:rPr>
        <w:t xml:space="preserve"> hospital</w:t>
      </w:r>
      <w:r w:rsidR="00EC7A6C">
        <w:rPr>
          <w:snapToGrid w:val="0"/>
          <w:sz w:val="24"/>
          <w:szCs w:val="24"/>
        </w:rPr>
        <w:t>s for each inpatient and outpati</w:t>
      </w:r>
      <w:r w:rsidR="00862249">
        <w:rPr>
          <w:snapToGrid w:val="0"/>
          <w:sz w:val="24"/>
          <w:szCs w:val="24"/>
        </w:rPr>
        <w:t>ent</w:t>
      </w:r>
      <w:r w:rsidR="00502544">
        <w:rPr>
          <w:snapToGrid w:val="0"/>
          <w:sz w:val="24"/>
          <w:szCs w:val="24"/>
        </w:rPr>
        <w:t xml:space="preserve"> encounter per the requirements in Chapter 241,</w:t>
      </w:r>
      <w:r w:rsidR="000A713C" w:rsidRPr="000A713C">
        <w:rPr>
          <w:rFonts w:ascii="Helvetica" w:hAnsi="Helvetica"/>
          <w:color w:val="333333"/>
          <w:sz w:val="21"/>
          <w:szCs w:val="21"/>
          <w:shd w:val="clear" w:color="auto" w:fill="FFFFFF"/>
        </w:rPr>
        <w:t xml:space="preserve"> </w:t>
      </w:r>
      <w:r w:rsidR="000A713C" w:rsidRPr="000A713C">
        <w:rPr>
          <w:rFonts w:cstheme="minorHAnsi"/>
          <w:i/>
          <w:iCs/>
          <w:color w:val="333333"/>
          <w:sz w:val="24"/>
          <w:szCs w:val="24"/>
          <w:shd w:val="clear" w:color="auto" w:fill="FFFFFF"/>
        </w:rPr>
        <w:t xml:space="preserve">Uniform Reporting System for Hospital Inpatient Data Sets and Hospital Outpatient Data </w:t>
      </w:r>
      <w:r w:rsidR="005F78C5" w:rsidRPr="000A713C">
        <w:rPr>
          <w:rFonts w:cstheme="minorHAnsi"/>
          <w:i/>
          <w:iCs/>
          <w:color w:val="333333"/>
          <w:sz w:val="24"/>
          <w:szCs w:val="24"/>
          <w:shd w:val="clear" w:color="auto" w:fill="FFFFFF"/>
        </w:rPr>
        <w:t>Sets</w:t>
      </w:r>
      <w:r w:rsidR="0035165B">
        <w:rPr>
          <w:rFonts w:cstheme="minorHAnsi"/>
          <w:i/>
          <w:iCs/>
          <w:color w:val="333333"/>
          <w:sz w:val="24"/>
          <w:szCs w:val="24"/>
          <w:shd w:val="clear" w:color="auto" w:fill="FFFFFF"/>
        </w:rPr>
        <w:t>.</w:t>
      </w:r>
      <w:r w:rsidR="005F78C5">
        <w:rPr>
          <w:snapToGrid w:val="0"/>
          <w:sz w:val="24"/>
          <w:szCs w:val="24"/>
        </w:rPr>
        <w:t xml:space="preserve"> </w:t>
      </w:r>
      <w:r w:rsidR="0035165B">
        <w:rPr>
          <w:snapToGrid w:val="0"/>
          <w:sz w:val="24"/>
          <w:szCs w:val="24"/>
        </w:rPr>
        <w:t>Access to</w:t>
      </w:r>
      <w:r w:rsidR="00E67D3C">
        <w:rPr>
          <w:snapToGrid w:val="0"/>
          <w:sz w:val="24"/>
          <w:szCs w:val="24"/>
        </w:rPr>
        <w:t xml:space="preserve"> direct</w:t>
      </w:r>
      <w:r w:rsidR="0035165B">
        <w:rPr>
          <w:snapToGrid w:val="0"/>
          <w:sz w:val="24"/>
          <w:szCs w:val="24"/>
        </w:rPr>
        <w:t xml:space="preserve"> patient identifiers </w:t>
      </w:r>
      <w:r w:rsidR="005F649E">
        <w:rPr>
          <w:snapToGrid w:val="0"/>
          <w:sz w:val="24"/>
          <w:szCs w:val="24"/>
        </w:rPr>
        <w:t xml:space="preserve">will </w:t>
      </w:r>
      <w:r w:rsidR="008810FA">
        <w:rPr>
          <w:snapToGrid w:val="0"/>
          <w:sz w:val="24"/>
          <w:szCs w:val="24"/>
        </w:rPr>
        <w:t xml:space="preserve">allow </w:t>
      </w:r>
      <w:r w:rsidR="005F649E">
        <w:rPr>
          <w:snapToGrid w:val="0"/>
          <w:sz w:val="24"/>
          <w:szCs w:val="24"/>
        </w:rPr>
        <w:t xml:space="preserve">MHDO </w:t>
      </w:r>
      <w:r w:rsidR="0036337F">
        <w:rPr>
          <w:snapToGrid w:val="0"/>
          <w:sz w:val="24"/>
          <w:szCs w:val="24"/>
        </w:rPr>
        <w:t>to leverage</w:t>
      </w:r>
      <w:r w:rsidR="008810FA">
        <w:rPr>
          <w:snapToGrid w:val="0"/>
          <w:sz w:val="24"/>
          <w:szCs w:val="24"/>
        </w:rPr>
        <w:t xml:space="preserve"> </w:t>
      </w:r>
      <w:r w:rsidR="0036337F">
        <w:rPr>
          <w:snapToGrid w:val="0"/>
          <w:sz w:val="24"/>
          <w:szCs w:val="24"/>
        </w:rPr>
        <w:t>more robust information regarding</w:t>
      </w:r>
      <w:r w:rsidR="006C3722">
        <w:rPr>
          <w:snapToGrid w:val="0"/>
          <w:sz w:val="24"/>
          <w:szCs w:val="24"/>
        </w:rPr>
        <w:t xml:space="preserve"> the</w:t>
      </w:r>
      <w:r w:rsidR="009F51A6">
        <w:rPr>
          <w:snapToGrid w:val="0"/>
          <w:sz w:val="24"/>
          <w:szCs w:val="24"/>
        </w:rPr>
        <w:t xml:space="preserve"> </w:t>
      </w:r>
      <w:r w:rsidR="00970259">
        <w:rPr>
          <w:snapToGrid w:val="0"/>
          <w:sz w:val="24"/>
          <w:szCs w:val="24"/>
        </w:rPr>
        <w:t>individual’s</w:t>
      </w:r>
      <w:r w:rsidR="009F51A6">
        <w:rPr>
          <w:snapToGrid w:val="0"/>
          <w:sz w:val="24"/>
          <w:szCs w:val="24"/>
        </w:rPr>
        <w:t xml:space="preserve"> health care experience and</w:t>
      </w:r>
      <w:r w:rsidR="006C3722">
        <w:rPr>
          <w:snapToGrid w:val="0"/>
          <w:sz w:val="24"/>
          <w:szCs w:val="24"/>
        </w:rPr>
        <w:t xml:space="preserve"> demographic</w:t>
      </w:r>
      <w:r w:rsidR="009F51A6">
        <w:rPr>
          <w:snapToGrid w:val="0"/>
          <w:sz w:val="24"/>
          <w:szCs w:val="24"/>
        </w:rPr>
        <w:t xml:space="preserve"> characteristics</w:t>
      </w:r>
      <w:r w:rsidR="00970259">
        <w:rPr>
          <w:snapToGrid w:val="0"/>
          <w:sz w:val="24"/>
          <w:szCs w:val="24"/>
        </w:rPr>
        <w:t xml:space="preserve">.  This robust data set will improve analysis </w:t>
      </w:r>
      <w:r w:rsidR="00802BBD">
        <w:rPr>
          <w:snapToGrid w:val="0"/>
          <w:sz w:val="24"/>
          <w:szCs w:val="24"/>
        </w:rPr>
        <w:t>in several areas</w:t>
      </w:r>
      <w:r w:rsidR="00970259">
        <w:rPr>
          <w:snapToGrid w:val="0"/>
          <w:sz w:val="24"/>
          <w:szCs w:val="24"/>
        </w:rPr>
        <w:t xml:space="preserve"> </w:t>
      </w:r>
      <w:r w:rsidR="00382F80">
        <w:rPr>
          <w:snapToGrid w:val="0"/>
          <w:sz w:val="24"/>
          <w:szCs w:val="24"/>
        </w:rPr>
        <w:t xml:space="preserve">of </w:t>
      </w:r>
      <w:r w:rsidR="00970259">
        <w:rPr>
          <w:snapToGrid w:val="0"/>
          <w:sz w:val="24"/>
          <w:szCs w:val="24"/>
        </w:rPr>
        <w:t xml:space="preserve">healthcare inequities.   </w:t>
      </w:r>
      <w:r w:rsidR="00502544">
        <w:rPr>
          <w:snapToGrid w:val="0"/>
          <w:sz w:val="24"/>
          <w:szCs w:val="24"/>
        </w:rPr>
        <w:t xml:space="preserve">Patient </w:t>
      </w:r>
      <w:r w:rsidR="001034DC">
        <w:rPr>
          <w:snapToGrid w:val="0"/>
          <w:sz w:val="24"/>
          <w:szCs w:val="24"/>
        </w:rPr>
        <w:t>identifiable</w:t>
      </w:r>
      <w:r w:rsidR="00502544">
        <w:rPr>
          <w:snapToGrid w:val="0"/>
          <w:sz w:val="24"/>
          <w:szCs w:val="24"/>
        </w:rPr>
        <w:t xml:space="preserve"> data</w:t>
      </w:r>
      <w:r w:rsidR="006E5C90">
        <w:rPr>
          <w:snapToGrid w:val="0"/>
          <w:sz w:val="24"/>
          <w:szCs w:val="24"/>
        </w:rPr>
        <w:t xml:space="preserve"> is confidential </w:t>
      </w:r>
      <w:r w:rsidR="003B2408">
        <w:rPr>
          <w:snapToGrid w:val="0"/>
          <w:sz w:val="24"/>
          <w:szCs w:val="24"/>
        </w:rPr>
        <w:t xml:space="preserve">and will be protected by MHDO per the terms of </w:t>
      </w:r>
      <w:r w:rsidR="00DF088A">
        <w:rPr>
          <w:snapToGrid w:val="0"/>
          <w:sz w:val="24"/>
          <w:szCs w:val="24"/>
        </w:rPr>
        <w:t xml:space="preserve">Chapter 120, </w:t>
      </w:r>
      <w:r w:rsidR="0030386B">
        <w:rPr>
          <w:snapToGrid w:val="0"/>
          <w:sz w:val="24"/>
          <w:szCs w:val="24"/>
        </w:rPr>
        <w:t>Release of Data to the P</w:t>
      </w:r>
      <w:r w:rsidR="00EC7A6C">
        <w:rPr>
          <w:snapToGrid w:val="0"/>
          <w:sz w:val="24"/>
          <w:szCs w:val="24"/>
        </w:rPr>
        <w:t>ublic.</w:t>
      </w:r>
      <w:r w:rsidR="008C3557">
        <w:rPr>
          <w:snapToGrid w:val="0"/>
          <w:sz w:val="24"/>
          <w:szCs w:val="24"/>
        </w:rPr>
        <w:t xml:space="preserve"> </w:t>
      </w:r>
    </w:p>
    <w:p w14:paraId="2A9BB3B6" w14:textId="77777777" w:rsidR="00CC7FAF" w:rsidRPr="00CC7FAF" w:rsidRDefault="00CC7FAF" w:rsidP="00CC7FAF">
      <w:pPr>
        <w:pStyle w:val="ListParagraph"/>
        <w:ind w:left="360"/>
        <w:rPr>
          <w:snapToGrid w:val="0"/>
          <w:sz w:val="24"/>
          <w:szCs w:val="24"/>
        </w:rPr>
      </w:pPr>
    </w:p>
    <w:p w14:paraId="662894AD" w14:textId="05F3F77D" w:rsidR="00416C2B" w:rsidRPr="00416C2B" w:rsidRDefault="00550A95" w:rsidP="00416C2B">
      <w:pPr>
        <w:pStyle w:val="ListParagraph"/>
        <w:numPr>
          <w:ilvl w:val="0"/>
          <w:numId w:val="11"/>
        </w:numPr>
        <w:rPr>
          <w:sz w:val="24"/>
          <w:szCs w:val="24"/>
        </w:rPr>
      </w:pPr>
      <w:r>
        <w:rPr>
          <w:sz w:val="24"/>
          <w:szCs w:val="24"/>
        </w:rPr>
        <w:t xml:space="preserve">Updates to the table of Reporting Requirements in Section 9 to include the new proposed measures, UTI and AUR.  Updates to the MRSA and </w:t>
      </w:r>
      <w:proofErr w:type="spellStart"/>
      <w:proofErr w:type="gramStart"/>
      <w:r>
        <w:rPr>
          <w:sz w:val="24"/>
          <w:szCs w:val="24"/>
        </w:rPr>
        <w:t>C.</w:t>
      </w:r>
      <w:r w:rsidRPr="00550A95">
        <w:rPr>
          <w:i/>
          <w:iCs/>
          <w:sz w:val="24"/>
          <w:szCs w:val="24"/>
        </w:rPr>
        <w:t>difficile</w:t>
      </w:r>
      <w:proofErr w:type="spellEnd"/>
      <w:proofErr w:type="gramEnd"/>
      <w:r>
        <w:rPr>
          <w:sz w:val="24"/>
          <w:szCs w:val="24"/>
        </w:rPr>
        <w:t xml:space="preserve"> measures to explicitly exclude inpatient rehab.  [</w:t>
      </w:r>
      <w:r w:rsidR="00CA4D0D" w:rsidRPr="00BD27A7">
        <w:rPr>
          <w:sz w:val="24"/>
          <w:szCs w:val="24"/>
        </w:rPr>
        <w:t xml:space="preserve">page </w:t>
      </w:r>
      <w:r w:rsidR="00CA4D0D">
        <w:rPr>
          <w:sz w:val="24"/>
          <w:szCs w:val="24"/>
        </w:rPr>
        <w:t>7</w:t>
      </w:r>
      <w:r w:rsidR="00CA4D0D" w:rsidRPr="00BD27A7">
        <w:rPr>
          <w:sz w:val="24"/>
          <w:szCs w:val="24"/>
        </w:rPr>
        <w:t>]</w:t>
      </w:r>
    </w:p>
    <w:p w14:paraId="5632C072" w14:textId="7FFFABE6" w:rsidR="004D1755" w:rsidRDefault="004D1755" w:rsidP="004D1755">
      <w:pPr>
        <w:ind w:left="360"/>
        <w:rPr>
          <w:b/>
          <w:bCs/>
          <w:sz w:val="24"/>
          <w:szCs w:val="24"/>
        </w:rPr>
      </w:pPr>
      <w:r>
        <w:rPr>
          <w:b/>
          <w:bCs/>
          <w:sz w:val="24"/>
          <w:szCs w:val="24"/>
        </w:rPr>
        <w:t xml:space="preserve">Justification:  </w:t>
      </w:r>
      <w:r w:rsidR="00550A95">
        <w:rPr>
          <w:sz w:val="24"/>
          <w:szCs w:val="24"/>
        </w:rPr>
        <w:t>Updates to the</w:t>
      </w:r>
      <w:r w:rsidR="002D2B98">
        <w:rPr>
          <w:sz w:val="24"/>
          <w:szCs w:val="24"/>
        </w:rPr>
        <w:t xml:space="preserve"> table</w:t>
      </w:r>
      <w:r w:rsidR="00A9091E">
        <w:rPr>
          <w:sz w:val="24"/>
          <w:szCs w:val="24"/>
        </w:rPr>
        <w:t xml:space="preserve"> </w:t>
      </w:r>
      <w:r w:rsidR="00550A95">
        <w:rPr>
          <w:sz w:val="24"/>
          <w:szCs w:val="24"/>
        </w:rPr>
        <w:t xml:space="preserve">of Reporting Requirements </w:t>
      </w:r>
      <w:r w:rsidR="00A9091E">
        <w:rPr>
          <w:sz w:val="24"/>
          <w:szCs w:val="24"/>
        </w:rPr>
        <w:t>keep</w:t>
      </w:r>
      <w:r w:rsidR="00550A95">
        <w:rPr>
          <w:sz w:val="24"/>
          <w:szCs w:val="24"/>
        </w:rPr>
        <w:t>s</w:t>
      </w:r>
      <w:r w:rsidR="00A9091E">
        <w:rPr>
          <w:sz w:val="24"/>
          <w:szCs w:val="24"/>
        </w:rPr>
        <w:t xml:space="preserve"> the table current.</w:t>
      </w:r>
    </w:p>
    <w:p w14:paraId="4EB263A2" w14:textId="222C27BB" w:rsidR="004D1755" w:rsidRDefault="005F649E" w:rsidP="005F649E">
      <w:pPr>
        <w:pStyle w:val="ListParagraph"/>
        <w:numPr>
          <w:ilvl w:val="0"/>
          <w:numId w:val="11"/>
        </w:numPr>
        <w:rPr>
          <w:sz w:val="24"/>
          <w:szCs w:val="24"/>
        </w:rPr>
      </w:pPr>
      <w:r w:rsidRPr="005F649E">
        <w:rPr>
          <w:sz w:val="24"/>
          <w:szCs w:val="24"/>
        </w:rPr>
        <w:t xml:space="preserve">Add </w:t>
      </w:r>
      <w:r>
        <w:rPr>
          <w:sz w:val="24"/>
          <w:szCs w:val="24"/>
        </w:rPr>
        <w:t xml:space="preserve">Section 10 which </w:t>
      </w:r>
      <w:r w:rsidR="00582030">
        <w:rPr>
          <w:sz w:val="24"/>
          <w:szCs w:val="24"/>
        </w:rPr>
        <w:t>is</w:t>
      </w:r>
      <w:r>
        <w:rPr>
          <w:sz w:val="24"/>
          <w:szCs w:val="24"/>
        </w:rPr>
        <w:t xml:space="preserve"> a table of the subset of </w:t>
      </w:r>
      <w:r w:rsidR="00382F80">
        <w:rPr>
          <w:sz w:val="24"/>
          <w:szCs w:val="24"/>
        </w:rPr>
        <w:t>non-</w:t>
      </w:r>
      <w:r w:rsidR="00582030">
        <w:rPr>
          <w:sz w:val="24"/>
          <w:szCs w:val="24"/>
        </w:rPr>
        <w:t>required Direct Patient Identifiers NHSN</w:t>
      </w:r>
      <w:r>
        <w:rPr>
          <w:sz w:val="24"/>
          <w:szCs w:val="24"/>
        </w:rPr>
        <w:t xml:space="preserve"> fields that are required under Chapter 270.</w:t>
      </w:r>
      <w:r w:rsidR="001F4D74">
        <w:rPr>
          <w:sz w:val="24"/>
          <w:szCs w:val="24"/>
        </w:rPr>
        <w:t xml:space="preserve"> </w:t>
      </w:r>
      <w:r w:rsidR="008810FA">
        <w:rPr>
          <w:sz w:val="24"/>
          <w:szCs w:val="24"/>
        </w:rPr>
        <w:t>[page</w:t>
      </w:r>
      <w:r w:rsidR="00F4509D">
        <w:rPr>
          <w:sz w:val="24"/>
          <w:szCs w:val="24"/>
        </w:rPr>
        <w:t xml:space="preserve"> </w:t>
      </w:r>
      <w:r w:rsidR="008810FA">
        <w:rPr>
          <w:sz w:val="24"/>
          <w:szCs w:val="24"/>
        </w:rPr>
        <w:t>8]</w:t>
      </w:r>
    </w:p>
    <w:p w14:paraId="27251AB9" w14:textId="557EF0F7" w:rsidR="005F649E" w:rsidRDefault="005F649E" w:rsidP="005F649E">
      <w:pPr>
        <w:pStyle w:val="ListParagraph"/>
        <w:ind w:left="360"/>
        <w:rPr>
          <w:sz w:val="24"/>
          <w:szCs w:val="24"/>
        </w:rPr>
      </w:pPr>
    </w:p>
    <w:p w14:paraId="01EF11B2" w14:textId="1D9D1CE2" w:rsidR="005F649E" w:rsidRPr="005F649E" w:rsidRDefault="005F649E" w:rsidP="005F649E">
      <w:pPr>
        <w:pStyle w:val="ListParagraph"/>
        <w:ind w:left="360"/>
        <w:rPr>
          <w:b/>
          <w:bCs/>
          <w:sz w:val="24"/>
          <w:szCs w:val="24"/>
        </w:rPr>
      </w:pPr>
      <w:r w:rsidRPr="00582030">
        <w:rPr>
          <w:b/>
          <w:bCs/>
          <w:sz w:val="24"/>
          <w:szCs w:val="24"/>
        </w:rPr>
        <w:t>Justification:</w:t>
      </w:r>
      <w:r w:rsidR="00EC5703" w:rsidRPr="00582030">
        <w:rPr>
          <w:b/>
          <w:bCs/>
          <w:sz w:val="24"/>
          <w:szCs w:val="24"/>
        </w:rPr>
        <w:t xml:space="preserve"> </w:t>
      </w:r>
      <w:r w:rsidR="00582030" w:rsidRPr="00582030">
        <w:rPr>
          <w:sz w:val="24"/>
          <w:szCs w:val="24"/>
        </w:rPr>
        <w:t>The table</w:t>
      </w:r>
      <w:r w:rsidR="00F0159C">
        <w:rPr>
          <w:sz w:val="24"/>
          <w:szCs w:val="24"/>
        </w:rPr>
        <w:t xml:space="preserve"> provides information needed so that the submitters understand</w:t>
      </w:r>
      <w:r w:rsidR="00582030">
        <w:rPr>
          <w:sz w:val="24"/>
          <w:szCs w:val="24"/>
        </w:rPr>
        <w:t xml:space="preserve"> the specific direct patient identifiers that are included in the NHSN reporting form for both hospitals and nursing facilities that are not required under NHSN but are required </w:t>
      </w:r>
      <w:r w:rsidR="00F0159C">
        <w:rPr>
          <w:sz w:val="24"/>
          <w:szCs w:val="24"/>
        </w:rPr>
        <w:t>under this rule.</w:t>
      </w:r>
    </w:p>
    <w:p w14:paraId="7CD99D7C" w14:textId="77777777" w:rsidR="00575710" w:rsidRDefault="00575710" w:rsidP="002D54B8">
      <w:pPr>
        <w:rPr>
          <w:b/>
          <w:bCs/>
          <w:sz w:val="24"/>
          <w:szCs w:val="24"/>
        </w:rPr>
      </w:pPr>
    </w:p>
    <w:p w14:paraId="79D47617" w14:textId="77777777" w:rsidR="00575710" w:rsidRDefault="00575710" w:rsidP="002D54B8">
      <w:pPr>
        <w:rPr>
          <w:b/>
          <w:bCs/>
          <w:sz w:val="24"/>
          <w:szCs w:val="24"/>
        </w:rPr>
      </w:pPr>
    </w:p>
    <w:p w14:paraId="50DFC956" w14:textId="437BA778" w:rsidR="002244E6" w:rsidRDefault="002244E6" w:rsidP="002D54B8">
      <w:pPr>
        <w:rPr>
          <w:b/>
          <w:bCs/>
          <w:sz w:val="24"/>
          <w:szCs w:val="24"/>
        </w:rPr>
      </w:pPr>
      <w:r>
        <w:rPr>
          <w:b/>
          <w:bCs/>
          <w:sz w:val="24"/>
          <w:szCs w:val="24"/>
        </w:rPr>
        <w:lastRenderedPageBreak/>
        <w:t>Section II. Names of Individuals that Submitted Comments:</w:t>
      </w:r>
    </w:p>
    <w:p w14:paraId="5DE921D1" w14:textId="77777777" w:rsidR="00575710" w:rsidRDefault="00575710" w:rsidP="00575710">
      <w:pPr>
        <w:pStyle w:val="ListParagraph"/>
        <w:numPr>
          <w:ilvl w:val="0"/>
          <w:numId w:val="13"/>
        </w:numPr>
        <w:rPr>
          <w:sz w:val="24"/>
          <w:szCs w:val="24"/>
        </w:rPr>
      </w:pPr>
      <w:r w:rsidRPr="002244E6">
        <w:rPr>
          <w:sz w:val="24"/>
          <w:szCs w:val="24"/>
        </w:rPr>
        <w:t>Omar Hassan, MaineHealth, Chief Quality Officer</w:t>
      </w:r>
    </w:p>
    <w:p w14:paraId="53C3349A" w14:textId="77777777" w:rsidR="00575710" w:rsidRPr="002244E6" w:rsidRDefault="00575710" w:rsidP="00575710">
      <w:pPr>
        <w:pStyle w:val="ListParagraph"/>
        <w:numPr>
          <w:ilvl w:val="0"/>
          <w:numId w:val="13"/>
        </w:numPr>
        <w:rPr>
          <w:sz w:val="24"/>
          <w:szCs w:val="24"/>
        </w:rPr>
      </w:pPr>
      <w:r>
        <w:rPr>
          <w:sz w:val="24"/>
          <w:szCs w:val="24"/>
        </w:rPr>
        <w:t>Karynlee Harrington, MHDO, Executive Director</w:t>
      </w:r>
    </w:p>
    <w:p w14:paraId="71F95B6F" w14:textId="66C345D7" w:rsidR="002244E6" w:rsidRDefault="002244E6" w:rsidP="002D54B8">
      <w:pPr>
        <w:rPr>
          <w:b/>
          <w:bCs/>
          <w:sz w:val="24"/>
          <w:szCs w:val="24"/>
        </w:rPr>
      </w:pPr>
      <w:r>
        <w:rPr>
          <w:b/>
          <w:bCs/>
          <w:sz w:val="24"/>
          <w:szCs w:val="24"/>
        </w:rPr>
        <w:t>Section III.  Summary of Comments Received by Submitter with Proposed Agency Response &amp; Action</w:t>
      </w:r>
    </w:p>
    <w:p w14:paraId="6C5B421D" w14:textId="7A0D6F7F" w:rsidR="00575710" w:rsidRDefault="00575710" w:rsidP="00575710">
      <w:pPr>
        <w:pStyle w:val="ListParagraph"/>
        <w:numPr>
          <w:ilvl w:val="0"/>
          <w:numId w:val="14"/>
        </w:numPr>
        <w:rPr>
          <w:b/>
          <w:bCs/>
          <w:sz w:val="24"/>
          <w:szCs w:val="24"/>
        </w:rPr>
      </w:pPr>
      <w:r>
        <w:rPr>
          <w:b/>
          <w:bCs/>
          <w:sz w:val="24"/>
          <w:szCs w:val="24"/>
        </w:rPr>
        <w:t>MaineHealth submitted the following comments:</w:t>
      </w:r>
    </w:p>
    <w:p w14:paraId="7A03991D" w14:textId="5BF26D3D" w:rsidR="00575710" w:rsidRDefault="00575710" w:rsidP="00575710">
      <w:pPr>
        <w:ind w:left="360"/>
        <w:rPr>
          <w:sz w:val="24"/>
          <w:szCs w:val="24"/>
        </w:rPr>
      </w:pPr>
      <w:r w:rsidRPr="00575710">
        <w:rPr>
          <w:b/>
          <w:bCs/>
          <w:sz w:val="24"/>
          <w:szCs w:val="24"/>
        </w:rPr>
        <w:t>Comment:</w:t>
      </w:r>
      <w:r>
        <w:rPr>
          <w:sz w:val="24"/>
          <w:szCs w:val="24"/>
        </w:rPr>
        <w:t xml:space="preserve">  </w:t>
      </w:r>
      <w:r w:rsidRPr="00575710">
        <w:rPr>
          <w:sz w:val="24"/>
          <w:szCs w:val="24"/>
        </w:rPr>
        <w:t xml:space="preserve">1: Definitions: D: Direct Patient Identifiers and 2.J: Healthcare Associated Infection Quality Data Set Filing Description </w:t>
      </w:r>
    </w:p>
    <w:p w14:paraId="4B07680F" w14:textId="5F4167A0" w:rsidR="00575710" w:rsidRDefault="00575710" w:rsidP="00575710">
      <w:pPr>
        <w:ind w:left="360"/>
        <w:rPr>
          <w:sz w:val="24"/>
          <w:szCs w:val="24"/>
        </w:rPr>
      </w:pPr>
      <w:r w:rsidRPr="00575710">
        <w:rPr>
          <w:sz w:val="24"/>
          <w:szCs w:val="24"/>
        </w:rPr>
        <w:t>Maine Health is concerned about the inclusion of social security numbers in Direct Patient Identifiers, as this increases patients’ risk of online identity theft from an inadvertent data breach. Although we know that MHDO utilizes strong security protections to protect data, we believe that this is an unnecessary collection of confidential information. We urge MHDO to remove this proposed requirement.</w:t>
      </w:r>
    </w:p>
    <w:p w14:paraId="75EF90EA" w14:textId="64E43450" w:rsidR="00D0547B" w:rsidRDefault="00575710" w:rsidP="00832BAC">
      <w:pPr>
        <w:ind w:left="360"/>
        <w:rPr>
          <w:rFonts w:cstheme="minorHAnsi"/>
          <w:snapToGrid w:val="0"/>
          <w:sz w:val="24"/>
          <w:szCs w:val="24"/>
        </w:rPr>
      </w:pPr>
      <w:r w:rsidRPr="00575710">
        <w:rPr>
          <w:b/>
          <w:bCs/>
          <w:sz w:val="24"/>
          <w:szCs w:val="24"/>
        </w:rPr>
        <w:t>MHDO Staff Response:</w:t>
      </w:r>
      <w:r w:rsidR="00A84239">
        <w:rPr>
          <w:b/>
          <w:bCs/>
          <w:sz w:val="24"/>
          <w:szCs w:val="24"/>
        </w:rPr>
        <w:t xml:space="preserve">   </w:t>
      </w:r>
      <w:r w:rsidR="00A84239">
        <w:rPr>
          <w:snapToGrid w:val="0"/>
          <w:sz w:val="24"/>
          <w:szCs w:val="24"/>
        </w:rPr>
        <w:t>The</w:t>
      </w:r>
      <w:r w:rsidR="006835A5">
        <w:rPr>
          <w:snapToGrid w:val="0"/>
          <w:sz w:val="24"/>
          <w:szCs w:val="24"/>
        </w:rPr>
        <w:t xml:space="preserve"> collection </w:t>
      </w:r>
      <w:r w:rsidR="00A84239">
        <w:rPr>
          <w:snapToGrid w:val="0"/>
          <w:sz w:val="24"/>
          <w:szCs w:val="24"/>
        </w:rPr>
        <w:t xml:space="preserve">of patient identifiable data, specifically social security numbers </w:t>
      </w:r>
      <w:proofErr w:type="gramStart"/>
      <w:r w:rsidR="00A84239">
        <w:rPr>
          <w:snapToGrid w:val="0"/>
          <w:sz w:val="24"/>
          <w:szCs w:val="24"/>
        </w:rPr>
        <w:t>is</w:t>
      </w:r>
      <w:proofErr w:type="gramEnd"/>
      <w:r w:rsidR="00A84239">
        <w:rPr>
          <w:snapToGrid w:val="0"/>
          <w:sz w:val="24"/>
          <w:szCs w:val="24"/>
        </w:rPr>
        <w:t xml:space="preserve"> consistent with the data </w:t>
      </w:r>
      <w:r w:rsidR="00254216">
        <w:rPr>
          <w:snapToGrid w:val="0"/>
          <w:sz w:val="24"/>
          <w:szCs w:val="24"/>
        </w:rPr>
        <w:t>collection requirements in</w:t>
      </w:r>
      <w:r w:rsidR="00A84239">
        <w:rPr>
          <w:snapToGrid w:val="0"/>
          <w:sz w:val="24"/>
          <w:szCs w:val="24"/>
        </w:rPr>
        <w:t xml:space="preserve"> </w:t>
      </w:r>
      <w:r w:rsidR="0098594D">
        <w:rPr>
          <w:snapToGrid w:val="0"/>
          <w:sz w:val="24"/>
          <w:szCs w:val="24"/>
        </w:rPr>
        <w:t xml:space="preserve">90-590 </w:t>
      </w:r>
      <w:r w:rsidR="00A84239">
        <w:rPr>
          <w:snapToGrid w:val="0"/>
          <w:sz w:val="24"/>
          <w:szCs w:val="24"/>
        </w:rPr>
        <w:t>Chapter 241,</w:t>
      </w:r>
      <w:r w:rsidR="00A84239" w:rsidRPr="000A713C">
        <w:rPr>
          <w:rFonts w:ascii="Helvetica" w:hAnsi="Helvetica"/>
          <w:color w:val="333333"/>
          <w:sz w:val="21"/>
          <w:szCs w:val="21"/>
          <w:shd w:val="clear" w:color="auto" w:fill="FFFFFF"/>
        </w:rPr>
        <w:t xml:space="preserve"> </w:t>
      </w:r>
      <w:r w:rsidR="00A84239" w:rsidRPr="000A713C">
        <w:rPr>
          <w:rFonts w:cstheme="minorHAnsi"/>
          <w:i/>
          <w:iCs/>
          <w:color w:val="333333"/>
          <w:sz w:val="24"/>
          <w:szCs w:val="24"/>
          <w:shd w:val="clear" w:color="auto" w:fill="FFFFFF"/>
        </w:rPr>
        <w:t>Uniform Reporting System for Hospital Inpatient Data Sets and Hospital Outpatient Data Set</w:t>
      </w:r>
      <w:r w:rsidR="00515F46">
        <w:rPr>
          <w:rFonts w:cstheme="minorHAnsi"/>
          <w:i/>
          <w:iCs/>
          <w:color w:val="333333"/>
          <w:sz w:val="24"/>
          <w:szCs w:val="24"/>
          <w:shd w:val="clear" w:color="auto" w:fill="FFFFFF"/>
        </w:rPr>
        <w:t>,</w:t>
      </w:r>
      <w:r w:rsidR="00515F46" w:rsidRPr="006C2C0A">
        <w:rPr>
          <w:rFonts w:cstheme="minorHAnsi"/>
          <w:i/>
          <w:iCs/>
          <w:sz w:val="24"/>
          <w:szCs w:val="24"/>
          <w:shd w:val="clear" w:color="auto" w:fill="FFFFFF"/>
        </w:rPr>
        <w:t xml:space="preserve"> </w:t>
      </w:r>
      <w:r w:rsidR="00515F46" w:rsidRPr="006C2C0A">
        <w:rPr>
          <w:rFonts w:cstheme="minorHAnsi"/>
          <w:sz w:val="24"/>
          <w:szCs w:val="24"/>
          <w:shd w:val="clear" w:color="auto" w:fill="FFFFFF"/>
        </w:rPr>
        <w:t>and</w:t>
      </w:r>
      <w:r w:rsidR="00515F46" w:rsidRPr="006C2C0A">
        <w:rPr>
          <w:rFonts w:cstheme="minorHAnsi"/>
          <w:i/>
          <w:iCs/>
          <w:sz w:val="24"/>
          <w:szCs w:val="24"/>
          <w:shd w:val="clear" w:color="auto" w:fill="FFFFFF"/>
        </w:rPr>
        <w:t xml:space="preserve"> </w:t>
      </w:r>
      <w:r w:rsidR="00CB2030">
        <w:rPr>
          <w:snapToGrid w:val="0"/>
          <w:sz w:val="24"/>
          <w:szCs w:val="24"/>
        </w:rPr>
        <w:t>M</w:t>
      </w:r>
      <w:r w:rsidR="00790C30" w:rsidRPr="00734EA2">
        <w:rPr>
          <w:rFonts w:cstheme="minorHAnsi"/>
          <w:sz w:val="24"/>
          <w:szCs w:val="24"/>
        </w:rPr>
        <w:t xml:space="preserve">HDO has been collecting </w:t>
      </w:r>
      <w:r w:rsidR="00515F46">
        <w:rPr>
          <w:rFonts w:cstheme="minorHAnsi"/>
          <w:sz w:val="24"/>
          <w:szCs w:val="24"/>
        </w:rPr>
        <w:t xml:space="preserve">this data </w:t>
      </w:r>
      <w:r w:rsidR="00790C30" w:rsidRPr="00734EA2">
        <w:rPr>
          <w:rFonts w:cstheme="minorHAnsi"/>
          <w:sz w:val="24"/>
          <w:szCs w:val="24"/>
        </w:rPr>
        <w:t>from Maine hospitals</w:t>
      </w:r>
      <w:r w:rsidR="00CB2030">
        <w:rPr>
          <w:rFonts w:cstheme="minorHAnsi"/>
          <w:sz w:val="24"/>
          <w:szCs w:val="24"/>
        </w:rPr>
        <w:t xml:space="preserve"> since 2006</w:t>
      </w:r>
      <w:r w:rsidR="00790C30" w:rsidRPr="00734EA2">
        <w:rPr>
          <w:rFonts w:cstheme="minorHAnsi"/>
          <w:sz w:val="24"/>
          <w:szCs w:val="24"/>
        </w:rPr>
        <w:t xml:space="preserve"> per the requirements in </w:t>
      </w:r>
      <w:r w:rsidR="00790C30">
        <w:rPr>
          <w:rFonts w:cstheme="minorHAnsi"/>
          <w:sz w:val="24"/>
          <w:szCs w:val="24"/>
        </w:rPr>
        <w:t xml:space="preserve">90-590 </w:t>
      </w:r>
      <w:r w:rsidR="00790C30" w:rsidRPr="00734EA2">
        <w:rPr>
          <w:rFonts w:cstheme="minorHAnsi"/>
          <w:sz w:val="24"/>
          <w:szCs w:val="24"/>
        </w:rPr>
        <w:t xml:space="preserve">Chapter </w:t>
      </w:r>
      <w:r w:rsidR="006C2C0A">
        <w:rPr>
          <w:rFonts w:cstheme="minorHAnsi"/>
          <w:sz w:val="24"/>
          <w:szCs w:val="24"/>
        </w:rPr>
        <w:t>241.  On</w:t>
      </w:r>
      <w:r w:rsidR="00790C30" w:rsidRPr="00790C30">
        <w:rPr>
          <w:rFonts w:cstheme="minorHAnsi"/>
          <w:color w:val="333333"/>
          <w:sz w:val="24"/>
          <w:szCs w:val="24"/>
          <w:shd w:val="clear" w:color="auto" w:fill="FFFFFF"/>
        </w:rPr>
        <w:t xml:space="preserve"> average </w:t>
      </w:r>
      <w:r w:rsidR="00CB2030">
        <w:rPr>
          <w:rFonts w:cstheme="minorHAnsi"/>
          <w:color w:val="333333"/>
          <w:sz w:val="24"/>
          <w:szCs w:val="24"/>
          <w:shd w:val="clear" w:color="auto" w:fill="FFFFFF"/>
        </w:rPr>
        <w:t>MHDO</w:t>
      </w:r>
      <w:r w:rsidR="00790C30" w:rsidRPr="00790C30">
        <w:rPr>
          <w:rFonts w:cstheme="minorHAnsi"/>
          <w:color w:val="333333"/>
          <w:sz w:val="24"/>
          <w:szCs w:val="24"/>
          <w:shd w:val="clear" w:color="auto" w:fill="FFFFFF"/>
        </w:rPr>
        <w:t xml:space="preserve"> received a social security number for 92.2% of inpatient records and 91.9% of outpatient records in 2022 across all facilities. In 2022, 100% of records from Maine Medical Center </w:t>
      </w:r>
      <w:r w:rsidR="00CB2030">
        <w:rPr>
          <w:rFonts w:cstheme="minorHAnsi"/>
          <w:color w:val="333333"/>
          <w:sz w:val="24"/>
          <w:szCs w:val="24"/>
          <w:shd w:val="clear" w:color="auto" w:fill="FFFFFF"/>
        </w:rPr>
        <w:t>included</w:t>
      </w:r>
      <w:r w:rsidR="00790C30" w:rsidRPr="00790C30">
        <w:rPr>
          <w:rFonts w:cstheme="minorHAnsi"/>
          <w:color w:val="333333"/>
          <w:sz w:val="24"/>
          <w:szCs w:val="24"/>
          <w:shd w:val="clear" w:color="auto" w:fill="FFFFFF"/>
        </w:rPr>
        <w:t xml:space="preserve"> a social security</w:t>
      </w:r>
      <w:r w:rsidR="00CB2030">
        <w:rPr>
          <w:rFonts w:cstheme="minorHAnsi"/>
          <w:color w:val="333333"/>
          <w:sz w:val="24"/>
          <w:szCs w:val="24"/>
          <w:shd w:val="clear" w:color="auto" w:fill="FFFFFF"/>
        </w:rPr>
        <w:t xml:space="preserve"> </w:t>
      </w:r>
      <w:r w:rsidR="00D0547B">
        <w:rPr>
          <w:rFonts w:cstheme="minorHAnsi"/>
          <w:color w:val="333333"/>
          <w:sz w:val="24"/>
          <w:szCs w:val="24"/>
          <w:shd w:val="clear" w:color="auto" w:fill="FFFFFF"/>
        </w:rPr>
        <w:t>number</w:t>
      </w:r>
      <w:r w:rsidR="00D0547B" w:rsidRPr="00790C30">
        <w:rPr>
          <w:rFonts w:cstheme="minorHAnsi"/>
          <w:color w:val="333333"/>
          <w:sz w:val="24"/>
          <w:szCs w:val="24"/>
          <w:shd w:val="clear" w:color="auto" w:fill="FFFFFF"/>
        </w:rPr>
        <w:t xml:space="preserve"> for</w:t>
      </w:r>
      <w:r w:rsidR="00790C30" w:rsidRPr="00790C30">
        <w:rPr>
          <w:rFonts w:cstheme="minorHAnsi"/>
          <w:color w:val="333333"/>
          <w:sz w:val="24"/>
          <w:szCs w:val="24"/>
          <w:shd w:val="clear" w:color="auto" w:fill="FFFFFF"/>
        </w:rPr>
        <w:t xml:space="preserve"> both inpatient and outpatient.</w:t>
      </w:r>
      <w:r w:rsidR="00790C30">
        <w:rPr>
          <w:rFonts w:cstheme="minorHAnsi"/>
          <w:color w:val="333333"/>
          <w:sz w:val="24"/>
          <w:szCs w:val="24"/>
          <w:shd w:val="clear" w:color="auto" w:fill="FFFFFF"/>
        </w:rPr>
        <w:t xml:space="preserve"> If MaineHealth hospitals cannot include these data elements in their NHSN submissions, MHDO will leverage the social security number and other direct identifiers submitted to MHDO under Chapter 90-590 241, </w:t>
      </w:r>
      <w:r w:rsidR="00790C30" w:rsidRPr="00734EA2">
        <w:rPr>
          <w:rFonts w:cstheme="minorHAnsi"/>
          <w:i/>
          <w:iCs/>
          <w:color w:val="333333"/>
          <w:sz w:val="24"/>
          <w:szCs w:val="24"/>
          <w:shd w:val="clear" w:color="auto" w:fill="FFFFFF"/>
        </w:rPr>
        <w:t>Uniform Reporting System for Hospital Inpatient Data Sets and Hospital Outpatient Data Sets</w:t>
      </w:r>
      <w:r w:rsidR="00254216">
        <w:rPr>
          <w:snapToGrid w:val="0"/>
          <w:sz w:val="24"/>
          <w:szCs w:val="24"/>
        </w:rPr>
        <w:t>.</w:t>
      </w:r>
      <w:r w:rsidR="00790C30">
        <w:rPr>
          <w:snapToGrid w:val="0"/>
          <w:sz w:val="24"/>
          <w:szCs w:val="24"/>
        </w:rPr>
        <w:t xml:space="preserve"> </w:t>
      </w:r>
      <w:r w:rsidR="00254216">
        <w:rPr>
          <w:snapToGrid w:val="0"/>
          <w:sz w:val="24"/>
          <w:szCs w:val="24"/>
        </w:rPr>
        <w:t>One of the primary reasons for collecting</w:t>
      </w:r>
      <w:r w:rsidR="00A84239">
        <w:rPr>
          <w:snapToGrid w:val="0"/>
          <w:sz w:val="24"/>
          <w:szCs w:val="24"/>
        </w:rPr>
        <w:t xml:space="preserve"> direct patient identifiers</w:t>
      </w:r>
      <w:r w:rsidR="0088228A">
        <w:rPr>
          <w:snapToGrid w:val="0"/>
          <w:sz w:val="24"/>
          <w:szCs w:val="24"/>
        </w:rPr>
        <w:t xml:space="preserve"> across MHDO’s data streams</w:t>
      </w:r>
      <w:r w:rsidR="00F65AA2">
        <w:rPr>
          <w:snapToGrid w:val="0"/>
          <w:sz w:val="24"/>
          <w:szCs w:val="24"/>
        </w:rPr>
        <w:t xml:space="preserve">, including social security </w:t>
      </w:r>
      <w:r w:rsidR="00D0547B">
        <w:rPr>
          <w:snapToGrid w:val="0"/>
          <w:sz w:val="24"/>
          <w:szCs w:val="24"/>
        </w:rPr>
        <w:t>numbers, is</w:t>
      </w:r>
      <w:r w:rsidR="00790C30" w:rsidRPr="00790C30">
        <w:rPr>
          <w:snapToGrid w:val="0"/>
          <w:sz w:val="24"/>
          <w:szCs w:val="24"/>
        </w:rPr>
        <w:t xml:space="preserve"> to </w:t>
      </w:r>
      <w:r w:rsidR="00CB2030">
        <w:rPr>
          <w:snapToGrid w:val="0"/>
          <w:sz w:val="24"/>
          <w:szCs w:val="24"/>
        </w:rPr>
        <w:t>develop</w:t>
      </w:r>
      <w:r w:rsidR="0088228A">
        <w:rPr>
          <w:snapToGrid w:val="0"/>
          <w:sz w:val="24"/>
          <w:szCs w:val="24"/>
        </w:rPr>
        <w:t xml:space="preserve"> a de-identified person directory, which is</w:t>
      </w:r>
      <w:r w:rsidR="00790C30" w:rsidRPr="00790C30">
        <w:rPr>
          <w:snapToGrid w:val="0"/>
          <w:sz w:val="24"/>
          <w:szCs w:val="24"/>
        </w:rPr>
        <w:t xml:space="preserve"> a single set of </w:t>
      </w:r>
      <w:r w:rsidR="00CB2030">
        <w:rPr>
          <w:snapToGrid w:val="0"/>
          <w:sz w:val="24"/>
          <w:szCs w:val="24"/>
        </w:rPr>
        <w:t xml:space="preserve">de-identified </w:t>
      </w:r>
      <w:r w:rsidR="00790C30" w:rsidRPr="00790C30">
        <w:rPr>
          <w:snapToGrid w:val="0"/>
          <w:sz w:val="24"/>
          <w:szCs w:val="24"/>
        </w:rPr>
        <w:t xml:space="preserve">person characteristics </w:t>
      </w:r>
      <w:r w:rsidR="0088228A">
        <w:rPr>
          <w:snapToGrid w:val="0"/>
          <w:sz w:val="24"/>
          <w:szCs w:val="24"/>
        </w:rPr>
        <w:t xml:space="preserve">that can be used </w:t>
      </w:r>
      <w:r w:rsidR="00790C30" w:rsidRPr="00790C30">
        <w:rPr>
          <w:snapToGrid w:val="0"/>
          <w:sz w:val="24"/>
          <w:szCs w:val="24"/>
        </w:rPr>
        <w:t>across MHDO ‘s data set</w:t>
      </w:r>
      <w:r w:rsidR="00790C30">
        <w:rPr>
          <w:snapToGrid w:val="0"/>
          <w:sz w:val="24"/>
          <w:szCs w:val="24"/>
        </w:rPr>
        <w:t>s</w:t>
      </w:r>
      <w:r w:rsidR="00EB290B">
        <w:rPr>
          <w:snapToGrid w:val="0"/>
          <w:sz w:val="24"/>
          <w:szCs w:val="24"/>
        </w:rPr>
        <w:t>.</w:t>
      </w:r>
      <w:r w:rsidR="00254216">
        <w:rPr>
          <w:snapToGrid w:val="0"/>
          <w:sz w:val="24"/>
          <w:szCs w:val="24"/>
        </w:rPr>
        <w:t xml:space="preserve"> </w:t>
      </w:r>
      <w:r w:rsidR="0088228A">
        <w:rPr>
          <w:snapToGrid w:val="0"/>
          <w:sz w:val="24"/>
          <w:szCs w:val="24"/>
        </w:rPr>
        <w:t xml:space="preserve">  </w:t>
      </w:r>
      <w:r w:rsidR="00E27069">
        <w:rPr>
          <w:snapToGrid w:val="0"/>
          <w:sz w:val="24"/>
          <w:szCs w:val="24"/>
        </w:rPr>
        <w:t>L</w:t>
      </w:r>
      <w:r w:rsidR="0088228A">
        <w:rPr>
          <w:snapToGrid w:val="0"/>
          <w:sz w:val="24"/>
          <w:szCs w:val="24"/>
        </w:rPr>
        <w:t xml:space="preserve">everaging information across data sets minimizes data gaps, </w:t>
      </w:r>
      <w:r w:rsidR="00E27069">
        <w:rPr>
          <w:snapToGrid w:val="0"/>
          <w:sz w:val="24"/>
          <w:szCs w:val="24"/>
        </w:rPr>
        <w:t>for example</w:t>
      </w:r>
      <w:r w:rsidR="00D0547B">
        <w:rPr>
          <w:snapToGrid w:val="0"/>
          <w:sz w:val="24"/>
          <w:szCs w:val="24"/>
        </w:rPr>
        <w:t xml:space="preserve"> for</w:t>
      </w:r>
      <w:r w:rsidR="0088228A">
        <w:rPr>
          <w:snapToGrid w:val="0"/>
          <w:sz w:val="24"/>
          <w:szCs w:val="24"/>
        </w:rPr>
        <w:t xml:space="preserve"> race and ethnicity data elements</w:t>
      </w:r>
      <w:r w:rsidR="00D0547B">
        <w:rPr>
          <w:snapToGrid w:val="0"/>
          <w:sz w:val="24"/>
          <w:szCs w:val="24"/>
        </w:rPr>
        <w:t xml:space="preserve">.  </w:t>
      </w:r>
      <w:r w:rsidR="00E27069">
        <w:rPr>
          <w:snapToGrid w:val="0"/>
          <w:sz w:val="24"/>
          <w:szCs w:val="24"/>
        </w:rPr>
        <w:t xml:space="preserve"> </w:t>
      </w:r>
      <w:r w:rsidR="00A84239">
        <w:rPr>
          <w:snapToGrid w:val="0"/>
          <w:sz w:val="24"/>
          <w:szCs w:val="24"/>
        </w:rPr>
        <w:t xml:space="preserve">Patient identifiable data is confidential and </w:t>
      </w:r>
      <w:r w:rsidR="00F65AA2">
        <w:rPr>
          <w:snapToGrid w:val="0"/>
          <w:sz w:val="24"/>
          <w:szCs w:val="24"/>
        </w:rPr>
        <w:t>is</w:t>
      </w:r>
      <w:r w:rsidR="00A84239">
        <w:rPr>
          <w:snapToGrid w:val="0"/>
          <w:sz w:val="24"/>
          <w:szCs w:val="24"/>
        </w:rPr>
        <w:t xml:space="preserve"> protected by MHDO per the </w:t>
      </w:r>
      <w:r w:rsidR="00F65AA2">
        <w:rPr>
          <w:snapToGrid w:val="0"/>
          <w:sz w:val="24"/>
          <w:szCs w:val="24"/>
        </w:rPr>
        <w:t>requirements</w:t>
      </w:r>
      <w:r w:rsidR="00A84239">
        <w:rPr>
          <w:snapToGrid w:val="0"/>
          <w:sz w:val="24"/>
          <w:szCs w:val="24"/>
        </w:rPr>
        <w:t xml:space="preserve"> of </w:t>
      </w:r>
      <w:r w:rsidR="00EB290B">
        <w:rPr>
          <w:snapToGrid w:val="0"/>
          <w:sz w:val="24"/>
          <w:szCs w:val="24"/>
        </w:rPr>
        <w:t xml:space="preserve">Title </w:t>
      </w:r>
      <w:r w:rsidR="00EB290B" w:rsidRPr="00EB290B">
        <w:rPr>
          <w:rFonts w:cstheme="minorHAnsi"/>
          <w:snapToGrid w:val="0"/>
          <w:sz w:val="24"/>
          <w:szCs w:val="24"/>
        </w:rPr>
        <w:t xml:space="preserve">22, Chapter 1683, </w:t>
      </w:r>
      <w:r w:rsidR="00EB290B" w:rsidRPr="00EB290B">
        <w:rPr>
          <w:rFonts w:cstheme="minorHAnsi"/>
          <w:sz w:val="24"/>
          <w:szCs w:val="24"/>
        </w:rPr>
        <w:t>§8707</w:t>
      </w:r>
      <w:r w:rsidR="00EB290B">
        <w:rPr>
          <w:rFonts w:cstheme="minorHAnsi"/>
          <w:sz w:val="24"/>
          <w:szCs w:val="24"/>
        </w:rPr>
        <w:t xml:space="preserve"> and</w:t>
      </w:r>
      <w:r w:rsidR="00EB290B" w:rsidRPr="00EB290B">
        <w:rPr>
          <w:rFonts w:cstheme="minorHAnsi"/>
          <w:snapToGrid w:val="0"/>
          <w:sz w:val="24"/>
          <w:szCs w:val="24"/>
        </w:rPr>
        <w:t xml:space="preserve"> </w:t>
      </w:r>
      <w:r w:rsidR="00A84239" w:rsidRPr="00EB290B">
        <w:rPr>
          <w:rFonts w:cstheme="minorHAnsi"/>
          <w:snapToGrid w:val="0"/>
          <w:sz w:val="24"/>
          <w:szCs w:val="24"/>
        </w:rPr>
        <w:t>Chapter 120, Release of Data to the Public.</w:t>
      </w:r>
      <w:r w:rsidR="00EB290B">
        <w:rPr>
          <w:rFonts w:cstheme="minorHAnsi"/>
          <w:snapToGrid w:val="0"/>
          <w:sz w:val="24"/>
          <w:szCs w:val="24"/>
        </w:rPr>
        <w:t xml:space="preserve"> </w:t>
      </w:r>
      <w:r w:rsidR="00D0547B">
        <w:rPr>
          <w:rFonts w:cstheme="minorHAnsi"/>
          <w:snapToGrid w:val="0"/>
          <w:sz w:val="24"/>
          <w:szCs w:val="24"/>
        </w:rPr>
        <w:t xml:space="preserve">  Lastly, </w:t>
      </w:r>
      <w:r w:rsidR="00D0547B" w:rsidRPr="00832BAC">
        <w:rPr>
          <w:rFonts w:cstheme="minorHAnsi"/>
          <w:snapToGrid w:val="0"/>
          <w:sz w:val="24"/>
          <w:szCs w:val="24"/>
        </w:rPr>
        <w:t xml:space="preserve">MHDO’s data resides within NORC’s </w:t>
      </w:r>
      <w:r w:rsidR="00D0547B" w:rsidRPr="00832BAC">
        <w:rPr>
          <w:rFonts w:cstheme="minorHAnsi"/>
          <w:color w:val="333333"/>
          <w:sz w:val="24"/>
          <w:szCs w:val="24"/>
          <w:shd w:val="clear" w:color="auto" w:fill="FFFFFF"/>
        </w:rPr>
        <w:t xml:space="preserve">SOC II certified datacenter, which is managed by Zayo Group. The datacenter implements physical access and environmental controls per NIST 800-53 guideline.  The link below provides an overview of the </w:t>
      </w:r>
      <w:r w:rsidR="00832BAC" w:rsidRPr="00832BAC">
        <w:rPr>
          <w:rFonts w:cstheme="minorHAnsi"/>
          <w:color w:val="333333"/>
          <w:sz w:val="24"/>
          <w:szCs w:val="24"/>
          <w:shd w:val="clear" w:color="auto" w:fill="FFFFFF"/>
        </w:rPr>
        <w:t xml:space="preserve">system protections that are in place to protect and secure the data MHDO receives and stores.  </w:t>
      </w:r>
      <w:hyperlink r:id="rId10" w:history="1">
        <w:r w:rsidR="007D1438" w:rsidRPr="006B670A">
          <w:rPr>
            <w:rStyle w:val="Hyperlink"/>
            <w:rFonts w:cstheme="minorHAnsi"/>
            <w:snapToGrid w:val="0"/>
            <w:sz w:val="24"/>
            <w:szCs w:val="24"/>
          </w:rPr>
          <w:t>https://mhdo.maine.gov/sec_priv.htm</w:t>
        </w:r>
      </w:hyperlink>
    </w:p>
    <w:p w14:paraId="311BDFF7" w14:textId="77777777" w:rsidR="007D1438" w:rsidRPr="00832BAC" w:rsidRDefault="007D1438" w:rsidP="00832BAC">
      <w:pPr>
        <w:ind w:left="360"/>
        <w:rPr>
          <w:rFonts w:cstheme="minorHAnsi"/>
          <w:snapToGrid w:val="0"/>
          <w:sz w:val="24"/>
          <w:szCs w:val="24"/>
        </w:rPr>
      </w:pPr>
    </w:p>
    <w:p w14:paraId="6BDD115D" w14:textId="641EB46F" w:rsidR="00575710" w:rsidRPr="00575710" w:rsidRDefault="00575710" w:rsidP="00575710">
      <w:pPr>
        <w:ind w:left="360"/>
        <w:rPr>
          <w:b/>
          <w:bCs/>
          <w:sz w:val="24"/>
          <w:szCs w:val="24"/>
        </w:rPr>
      </w:pPr>
      <w:r w:rsidRPr="00575710">
        <w:rPr>
          <w:b/>
          <w:bCs/>
          <w:sz w:val="24"/>
          <w:szCs w:val="24"/>
        </w:rPr>
        <w:lastRenderedPageBreak/>
        <w:t>Recommended Board Action:</w:t>
      </w:r>
      <w:r w:rsidR="0098594D">
        <w:rPr>
          <w:b/>
          <w:bCs/>
          <w:sz w:val="24"/>
          <w:szCs w:val="24"/>
        </w:rPr>
        <w:t xml:space="preserve">  None</w:t>
      </w:r>
    </w:p>
    <w:p w14:paraId="5DF46E48" w14:textId="77777777" w:rsidR="00575710" w:rsidRDefault="00575710" w:rsidP="00575710">
      <w:pPr>
        <w:pStyle w:val="Default"/>
        <w:ind w:left="720"/>
        <w:rPr>
          <w:sz w:val="23"/>
          <w:szCs w:val="23"/>
        </w:rPr>
      </w:pPr>
      <w:r>
        <w:rPr>
          <w:sz w:val="23"/>
          <w:szCs w:val="23"/>
        </w:rPr>
        <w:t xml:space="preserve"> </w:t>
      </w:r>
    </w:p>
    <w:p w14:paraId="40AB5532" w14:textId="295FE783" w:rsidR="00575710" w:rsidRPr="00575710" w:rsidRDefault="00575710" w:rsidP="00575710">
      <w:pPr>
        <w:ind w:left="360"/>
        <w:rPr>
          <w:sz w:val="24"/>
          <w:szCs w:val="24"/>
        </w:rPr>
      </w:pPr>
      <w:r w:rsidRPr="00575710">
        <w:rPr>
          <w:b/>
          <w:bCs/>
          <w:sz w:val="24"/>
          <w:szCs w:val="24"/>
        </w:rPr>
        <w:t>Comment:</w:t>
      </w:r>
      <w:r>
        <w:rPr>
          <w:sz w:val="24"/>
          <w:szCs w:val="24"/>
        </w:rPr>
        <w:t xml:space="preserve">  </w:t>
      </w:r>
      <w:r w:rsidRPr="00575710">
        <w:rPr>
          <w:sz w:val="24"/>
          <w:szCs w:val="24"/>
        </w:rPr>
        <w:t xml:space="preserve">10: Table of the Subset of NHSN Fields Required Under this Rule by Measure and Facility </w:t>
      </w:r>
    </w:p>
    <w:p w14:paraId="707B43CF" w14:textId="07F03E07" w:rsidR="00575710" w:rsidRPr="00575710" w:rsidRDefault="00575710" w:rsidP="00575710">
      <w:pPr>
        <w:ind w:left="360"/>
        <w:rPr>
          <w:sz w:val="24"/>
          <w:szCs w:val="24"/>
        </w:rPr>
      </w:pPr>
      <w:r w:rsidRPr="00575710">
        <w:rPr>
          <w:sz w:val="24"/>
          <w:szCs w:val="24"/>
        </w:rPr>
        <w:t>MaineHealth is concerned by the inclusion of ethnicity and race in the list of required NHSN fields. We are dependent on our electronic health record vendor, Epic, for submitting our data to NHSN. At this time, Epic does not have the capability to upload ethnicity or race data to NHSN, so we would be unable to comply with the proposed rule change. It would cause a considerable administrative burden to collect the data outside of Epic. Furthermore, the collection of race and ethnicity data is not required by the CDC as part of the NHSN CDA reporting requirements for hospital acquired infections. We urge MHDO to remove this proposed requirement.</w:t>
      </w:r>
    </w:p>
    <w:p w14:paraId="1E7815FC" w14:textId="56B3C914" w:rsidR="00575710" w:rsidRPr="00734EA2" w:rsidRDefault="00575710" w:rsidP="00575710">
      <w:pPr>
        <w:ind w:left="360"/>
        <w:rPr>
          <w:rFonts w:cstheme="minorHAnsi"/>
          <w:b/>
          <w:bCs/>
          <w:sz w:val="24"/>
          <w:szCs w:val="24"/>
        </w:rPr>
      </w:pPr>
      <w:r w:rsidRPr="00575710">
        <w:rPr>
          <w:b/>
          <w:bCs/>
          <w:sz w:val="24"/>
          <w:szCs w:val="24"/>
        </w:rPr>
        <w:t>MHDO Staff Response:</w:t>
      </w:r>
      <w:r w:rsidR="00F65AA2">
        <w:rPr>
          <w:b/>
          <w:bCs/>
          <w:sz w:val="24"/>
          <w:szCs w:val="24"/>
        </w:rPr>
        <w:t xml:space="preserve">  </w:t>
      </w:r>
      <w:r w:rsidR="00734EA2">
        <w:rPr>
          <w:b/>
          <w:bCs/>
          <w:sz w:val="24"/>
          <w:szCs w:val="24"/>
        </w:rPr>
        <w:t xml:space="preserve"> </w:t>
      </w:r>
      <w:r w:rsidR="006D1016" w:rsidRPr="006D1016">
        <w:rPr>
          <w:sz w:val="24"/>
          <w:szCs w:val="24"/>
        </w:rPr>
        <w:t>Adding race and ethnicity data to the data elements in 90-590 Chapter 270, aligns these important data elements with MHDO’s other hospital data collection rule, 90-590 Chapter 241</w:t>
      </w:r>
      <w:r w:rsidR="006D1016">
        <w:rPr>
          <w:b/>
          <w:bCs/>
          <w:sz w:val="24"/>
          <w:szCs w:val="24"/>
        </w:rPr>
        <w:t xml:space="preserve">, </w:t>
      </w:r>
      <w:r w:rsidR="006D1016" w:rsidRPr="00734EA2">
        <w:rPr>
          <w:rFonts w:cstheme="minorHAnsi"/>
          <w:i/>
          <w:iCs/>
          <w:color w:val="333333"/>
          <w:sz w:val="24"/>
          <w:szCs w:val="24"/>
          <w:shd w:val="clear" w:color="auto" w:fill="FFFFFF"/>
        </w:rPr>
        <w:t>Uniform Reporting System for Hospital Inpatient Data Sets and Hospital Outpatient Data Sets</w:t>
      </w:r>
      <w:r w:rsidR="006D1016">
        <w:rPr>
          <w:rFonts w:cstheme="minorHAnsi"/>
          <w:i/>
          <w:iCs/>
          <w:color w:val="333333"/>
          <w:sz w:val="24"/>
          <w:szCs w:val="24"/>
          <w:shd w:val="clear" w:color="auto" w:fill="FFFFFF"/>
        </w:rPr>
        <w:t xml:space="preserve">.  </w:t>
      </w:r>
      <w:r w:rsidR="006D1016">
        <w:rPr>
          <w:b/>
          <w:bCs/>
          <w:sz w:val="24"/>
          <w:szCs w:val="24"/>
        </w:rPr>
        <w:t xml:space="preserve"> </w:t>
      </w:r>
      <w:r w:rsidR="00734EA2" w:rsidRPr="00734EA2">
        <w:rPr>
          <w:rFonts w:cstheme="minorHAnsi"/>
          <w:sz w:val="24"/>
          <w:szCs w:val="24"/>
        </w:rPr>
        <w:t>Collecting race and ethnicity data is a necessary component to understanding the relationship between health, healthcare systems and the populations they serve, as well as other factors associated with health care disparities</w:t>
      </w:r>
      <w:r w:rsidR="00E16884">
        <w:rPr>
          <w:rStyle w:val="EndnoteReference"/>
          <w:rFonts w:cstheme="minorHAnsi"/>
          <w:sz w:val="24"/>
          <w:szCs w:val="24"/>
        </w:rPr>
        <w:t xml:space="preserve"> </w:t>
      </w:r>
      <w:r w:rsidR="006C2C0A" w:rsidRPr="006C2C0A">
        <w:rPr>
          <w:rFonts w:cstheme="minorHAnsi"/>
          <w:sz w:val="24"/>
          <w:szCs w:val="24"/>
        </w:rPr>
        <w:t>and the</w:t>
      </w:r>
      <w:r w:rsidR="00E16884" w:rsidRPr="006C2C0A">
        <w:rPr>
          <w:rFonts w:cstheme="minorHAnsi"/>
          <w:sz w:val="24"/>
          <w:szCs w:val="24"/>
        </w:rPr>
        <w:t xml:space="preserve"> </w:t>
      </w:r>
      <w:r w:rsidR="009B0E6F" w:rsidRPr="00734EA2">
        <w:rPr>
          <w:rFonts w:cstheme="minorHAnsi"/>
          <w:sz w:val="24"/>
          <w:szCs w:val="24"/>
        </w:rPr>
        <w:t>MHDO</w:t>
      </w:r>
      <w:r w:rsidR="00F65AA2" w:rsidRPr="00734EA2">
        <w:rPr>
          <w:rFonts w:cstheme="minorHAnsi"/>
          <w:sz w:val="24"/>
          <w:szCs w:val="24"/>
        </w:rPr>
        <w:t xml:space="preserve"> has been collecting</w:t>
      </w:r>
      <w:r w:rsidR="00F65AA2" w:rsidRPr="006C2C0A">
        <w:rPr>
          <w:rFonts w:cstheme="minorHAnsi"/>
          <w:sz w:val="24"/>
          <w:szCs w:val="24"/>
        </w:rPr>
        <w:t xml:space="preserve"> </w:t>
      </w:r>
      <w:r w:rsidR="00E16884" w:rsidRPr="006C2C0A">
        <w:rPr>
          <w:rFonts w:cstheme="minorHAnsi"/>
          <w:sz w:val="24"/>
          <w:szCs w:val="24"/>
        </w:rPr>
        <w:t xml:space="preserve">this </w:t>
      </w:r>
      <w:r w:rsidR="00F65AA2" w:rsidRPr="00734EA2">
        <w:rPr>
          <w:rFonts w:cstheme="minorHAnsi"/>
          <w:sz w:val="24"/>
          <w:szCs w:val="24"/>
        </w:rPr>
        <w:t xml:space="preserve">data </w:t>
      </w:r>
      <w:r w:rsidR="00F65AA2" w:rsidRPr="006C2C0A">
        <w:rPr>
          <w:rFonts w:cstheme="minorHAnsi"/>
          <w:sz w:val="24"/>
          <w:szCs w:val="24"/>
        </w:rPr>
        <w:t>from Maine hospital</w:t>
      </w:r>
      <w:r w:rsidR="006C2C0A" w:rsidRPr="006C2C0A">
        <w:rPr>
          <w:rFonts w:cstheme="minorHAnsi"/>
          <w:sz w:val="24"/>
          <w:szCs w:val="24"/>
        </w:rPr>
        <w:t>s since 2007</w:t>
      </w:r>
      <w:r w:rsidR="006C2C0A" w:rsidRPr="006C2C0A">
        <w:t xml:space="preserve">.  </w:t>
      </w:r>
      <w:r w:rsidR="00734EA2" w:rsidRPr="006C2C0A">
        <w:t>On</w:t>
      </w:r>
      <w:r w:rsidR="009B0E6F" w:rsidRPr="00734EA2">
        <w:rPr>
          <w:rFonts w:cstheme="minorHAnsi"/>
          <w:color w:val="333333"/>
          <w:sz w:val="24"/>
          <w:szCs w:val="24"/>
          <w:shd w:val="clear" w:color="auto" w:fill="FFFFFF"/>
        </w:rPr>
        <w:t xml:space="preserve"> average</w:t>
      </w:r>
      <w:r w:rsidR="009B0E6F" w:rsidRPr="00734EA2">
        <w:rPr>
          <w:rFonts w:cstheme="minorHAnsi"/>
          <w:i/>
          <w:iCs/>
          <w:color w:val="333333"/>
          <w:sz w:val="24"/>
          <w:szCs w:val="24"/>
          <w:shd w:val="clear" w:color="auto" w:fill="FFFFFF"/>
        </w:rPr>
        <w:t xml:space="preserve"> </w:t>
      </w:r>
      <w:r w:rsidR="009B0E6F" w:rsidRPr="00734EA2">
        <w:rPr>
          <w:rFonts w:cstheme="minorHAnsi"/>
          <w:color w:val="333333"/>
          <w:sz w:val="24"/>
          <w:szCs w:val="24"/>
          <w:shd w:val="clear" w:color="auto" w:fill="FFFFFF"/>
        </w:rPr>
        <w:t xml:space="preserve">99% of all hospital </w:t>
      </w:r>
      <w:r w:rsidR="00734EA2" w:rsidRPr="00734EA2">
        <w:rPr>
          <w:rFonts w:cstheme="minorHAnsi"/>
          <w:color w:val="333333"/>
          <w:sz w:val="24"/>
          <w:szCs w:val="24"/>
          <w:shd w:val="clear" w:color="auto" w:fill="FFFFFF"/>
        </w:rPr>
        <w:t xml:space="preserve">inpatient and outpatient </w:t>
      </w:r>
      <w:r w:rsidR="009B0E6F" w:rsidRPr="00734EA2">
        <w:rPr>
          <w:rFonts w:cstheme="minorHAnsi"/>
          <w:color w:val="333333"/>
          <w:sz w:val="24"/>
          <w:szCs w:val="24"/>
          <w:shd w:val="clear" w:color="auto" w:fill="FFFFFF"/>
        </w:rPr>
        <w:t>encounter records include the identification of race and ethnicity.</w:t>
      </w:r>
      <w:r w:rsidR="00734EA2">
        <w:rPr>
          <w:rFonts w:cstheme="minorHAnsi"/>
          <w:color w:val="333333"/>
          <w:sz w:val="24"/>
          <w:szCs w:val="24"/>
          <w:shd w:val="clear" w:color="auto" w:fill="FFFFFF"/>
        </w:rPr>
        <w:t xml:space="preserve">  </w:t>
      </w:r>
      <w:r w:rsidR="0098594D">
        <w:rPr>
          <w:rFonts w:cstheme="minorHAnsi"/>
          <w:color w:val="333333"/>
          <w:sz w:val="24"/>
          <w:szCs w:val="24"/>
          <w:shd w:val="clear" w:color="auto" w:fill="FFFFFF"/>
        </w:rPr>
        <w:t xml:space="preserve">If MaineHealth hospitals cannot include these data elements in their NHSN submissions, MHDO will leverage the race and ethnicity data that is submitted to MHDO under Chapter </w:t>
      </w:r>
      <w:r w:rsidR="006D1016">
        <w:rPr>
          <w:rFonts w:cstheme="minorHAnsi"/>
          <w:color w:val="333333"/>
          <w:sz w:val="24"/>
          <w:szCs w:val="24"/>
          <w:shd w:val="clear" w:color="auto" w:fill="FFFFFF"/>
        </w:rPr>
        <w:t xml:space="preserve">90-590 </w:t>
      </w:r>
      <w:r w:rsidR="0098594D">
        <w:rPr>
          <w:rFonts w:cstheme="minorHAnsi"/>
          <w:color w:val="333333"/>
          <w:sz w:val="24"/>
          <w:szCs w:val="24"/>
          <w:shd w:val="clear" w:color="auto" w:fill="FFFFFF"/>
        </w:rPr>
        <w:t xml:space="preserve">241, </w:t>
      </w:r>
      <w:r w:rsidR="006D1016" w:rsidRPr="00734EA2">
        <w:rPr>
          <w:rFonts w:cstheme="minorHAnsi"/>
          <w:i/>
          <w:iCs/>
          <w:color w:val="333333"/>
          <w:sz w:val="24"/>
          <w:szCs w:val="24"/>
          <w:shd w:val="clear" w:color="auto" w:fill="FFFFFF"/>
        </w:rPr>
        <w:t xml:space="preserve">Uniform Reporting System for Hospital Inpatient Data Sets and Hospital Outpatient Data Sets.  </w:t>
      </w:r>
    </w:p>
    <w:p w14:paraId="7FF016AC" w14:textId="17A1C0C5" w:rsidR="00575710" w:rsidRPr="00575710" w:rsidRDefault="00575710" w:rsidP="00575710">
      <w:pPr>
        <w:ind w:left="360"/>
        <w:rPr>
          <w:b/>
          <w:bCs/>
          <w:sz w:val="24"/>
          <w:szCs w:val="24"/>
        </w:rPr>
      </w:pPr>
      <w:r w:rsidRPr="00575710">
        <w:rPr>
          <w:b/>
          <w:bCs/>
          <w:sz w:val="24"/>
          <w:szCs w:val="24"/>
        </w:rPr>
        <w:t>Recommended Board Action:</w:t>
      </w:r>
      <w:r w:rsidR="0098594D">
        <w:rPr>
          <w:b/>
          <w:bCs/>
          <w:sz w:val="24"/>
          <w:szCs w:val="24"/>
        </w:rPr>
        <w:t xml:space="preserve">  None</w:t>
      </w:r>
    </w:p>
    <w:p w14:paraId="38A2B22E" w14:textId="77777777" w:rsidR="00575710" w:rsidRDefault="00575710" w:rsidP="00575710">
      <w:pPr>
        <w:pStyle w:val="Default"/>
        <w:ind w:left="720"/>
        <w:rPr>
          <w:sz w:val="23"/>
          <w:szCs w:val="23"/>
        </w:rPr>
      </w:pPr>
      <w:r>
        <w:rPr>
          <w:sz w:val="23"/>
          <w:szCs w:val="23"/>
        </w:rPr>
        <w:t xml:space="preserve"> </w:t>
      </w:r>
    </w:p>
    <w:p w14:paraId="51398435" w14:textId="6D4F96E7" w:rsidR="002244E6" w:rsidRPr="00575710" w:rsidRDefault="00575710" w:rsidP="00575710">
      <w:pPr>
        <w:pStyle w:val="ListParagraph"/>
        <w:numPr>
          <w:ilvl w:val="0"/>
          <w:numId w:val="14"/>
        </w:numPr>
        <w:rPr>
          <w:b/>
          <w:bCs/>
          <w:sz w:val="24"/>
          <w:szCs w:val="24"/>
        </w:rPr>
      </w:pPr>
      <w:r w:rsidRPr="00575710">
        <w:rPr>
          <w:b/>
          <w:bCs/>
          <w:sz w:val="24"/>
          <w:szCs w:val="24"/>
        </w:rPr>
        <w:t>The MHDO submitted the following correction comment:</w:t>
      </w:r>
    </w:p>
    <w:p w14:paraId="6E44359F" w14:textId="338EBAA9" w:rsidR="00506452" w:rsidRPr="00506452" w:rsidRDefault="00506452" w:rsidP="00506452">
      <w:pPr>
        <w:ind w:left="360"/>
        <w:rPr>
          <w:sz w:val="24"/>
          <w:szCs w:val="24"/>
        </w:rPr>
      </w:pPr>
      <w:r w:rsidRPr="00506452">
        <w:rPr>
          <w:b/>
          <w:bCs/>
          <w:sz w:val="24"/>
          <w:szCs w:val="24"/>
        </w:rPr>
        <w:t>Comment:</w:t>
      </w:r>
      <w:r>
        <w:rPr>
          <w:sz w:val="24"/>
          <w:szCs w:val="24"/>
        </w:rPr>
        <w:t xml:space="preserve">  </w:t>
      </w:r>
      <w:r w:rsidRPr="00506452">
        <w:rPr>
          <w:sz w:val="24"/>
          <w:szCs w:val="24"/>
        </w:rPr>
        <w:t xml:space="preserve">It has come to my attention that in the drafting of our proposed rule changes to Rule Chapter 270 Uniform Reporting System for Quality Data Sets, a correction should be made to page 3 of the proposed rule adding to Section 2(C) to read, “Each hospital shall submit to the US CDC’s National Healthcare Safety Network (NHSN) MRSA blood specimen Lab ID Event Data, for all facility wide inpatients (FacWideIN) in accordance with NHSN specifications </w:t>
      </w:r>
      <w:r w:rsidRPr="00A84239">
        <w:rPr>
          <w:sz w:val="24"/>
          <w:szCs w:val="24"/>
          <w:u w:val="single"/>
        </w:rPr>
        <w:t>and this rule</w:t>
      </w:r>
      <w:r w:rsidRPr="00506452">
        <w:rPr>
          <w:sz w:val="24"/>
          <w:szCs w:val="24"/>
        </w:rPr>
        <w:t>”.</w:t>
      </w:r>
    </w:p>
    <w:p w14:paraId="41D42C2D" w14:textId="762CD1D0" w:rsidR="00506452" w:rsidRDefault="00506452" w:rsidP="00506452">
      <w:pPr>
        <w:ind w:left="360"/>
        <w:rPr>
          <w:b/>
          <w:bCs/>
          <w:sz w:val="24"/>
          <w:szCs w:val="24"/>
        </w:rPr>
      </w:pPr>
      <w:r w:rsidRPr="00575710">
        <w:rPr>
          <w:b/>
          <w:bCs/>
          <w:sz w:val="24"/>
          <w:szCs w:val="24"/>
        </w:rPr>
        <w:t>Recommended Board Action:</w:t>
      </w:r>
      <w:r w:rsidR="00302D26">
        <w:rPr>
          <w:b/>
          <w:bCs/>
          <w:sz w:val="24"/>
          <w:szCs w:val="24"/>
        </w:rPr>
        <w:t xml:space="preserve">  Adopt the revisions </w:t>
      </w:r>
      <w:r w:rsidR="00A84239">
        <w:rPr>
          <w:b/>
          <w:bCs/>
          <w:sz w:val="24"/>
          <w:szCs w:val="24"/>
        </w:rPr>
        <w:t xml:space="preserve">to </w:t>
      </w:r>
      <w:r w:rsidR="00302D26">
        <w:rPr>
          <w:b/>
          <w:bCs/>
          <w:sz w:val="24"/>
          <w:szCs w:val="24"/>
        </w:rPr>
        <w:t xml:space="preserve">Section 2 (C) </w:t>
      </w:r>
      <w:r w:rsidR="00A84239">
        <w:rPr>
          <w:b/>
          <w:bCs/>
          <w:sz w:val="24"/>
          <w:szCs w:val="24"/>
        </w:rPr>
        <w:t>as follows:</w:t>
      </w:r>
    </w:p>
    <w:p w14:paraId="2006A3D1" w14:textId="7FB20981" w:rsidR="00A84239" w:rsidRPr="00A84239" w:rsidRDefault="00A84239" w:rsidP="00A84239">
      <w:pPr>
        <w:ind w:left="360"/>
        <w:rPr>
          <w:b/>
          <w:bCs/>
          <w:sz w:val="24"/>
          <w:szCs w:val="24"/>
        </w:rPr>
      </w:pPr>
      <w:r>
        <w:rPr>
          <w:sz w:val="24"/>
          <w:szCs w:val="24"/>
        </w:rPr>
        <w:lastRenderedPageBreak/>
        <w:t>2.</w:t>
      </w:r>
      <w:r w:rsidRPr="00A84239">
        <w:rPr>
          <w:sz w:val="24"/>
          <w:szCs w:val="24"/>
        </w:rPr>
        <w:t xml:space="preserve">C. Each hospital shall submit to the US CDC’s National Healthcare Safety Network (NHSN) MRSA blood specimen Lab ID Event Data, for all facility wide inpatients (FacWideIN) in accordance with NHSN specifications </w:t>
      </w:r>
      <w:r w:rsidRPr="00A84239">
        <w:rPr>
          <w:sz w:val="24"/>
          <w:szCs w:val="24"/>
          <w:u w:val="single"/>
        </w:rPr>
        <w:t>and this rule</w:t>
      </w:r>
      <w:r>
        <w:rPr>
          <w:sz w:val="24"/>
          <w:szCs w:val="24"/>
          <w:u w:val="single"/>
        </w:rPr>
        <w:t>.</w:t>
      </w:r>
    </w:p>
    <w:p w14:paraId="03AF904B" w14:textId="77777777" w:rsidR="00506452" w:rsidRDefault="00506452" w:rsidP="00506452">
      <w:pPr>
        <w:pStyle w:val="Default"/>
        <w:ind w:left="720"/>
        <w:rPr>
          <w:sz w:val="23"/>
          <w:szCs w:val="23"/>
        </w:rPr>
      </w:pPr>
      <w:r>
        <w:rPr>
          <w:sz w:val="23"/>
          <w:szCs w:val="23"/>
        </w:rPr>
        <w:t xml:space="preserve"> </w:t>
      </w:r>
    </w:p>
    <w:p w14:paraId="2C5599D7" w14:textId="72AB6165" w:rsidR="009F6BA0" w:rsidRDefault="001A427E" w:rsidP="002D54B8">
      <w:pPr>
        <w:rPr>
          <w:sz w:val="24"/>
          <w:szCs w:val="24"/>
        </w:rPr>
      </w:pPr>
      <w:r w:rsidRPr="00087EEE">
        <w:rPr>
          <w:b/>
          <w:bCs/>
          <w:sz w:val="24"/>
          <w:szCs w:val="24"/>
        </w:rPr>
        <w:t xml:space="preserve">Statutory Authority:  </w:t>
      </w:r>
      <w:r w:rsidR="004B1251" w:rsidRPr="004B1251">
        <w:rPr>
          <w:sz w:val="24"/>
          <w:szCs w:val="24"/>
        </w:rPr>
        <w:t>22 MRS §§ 8704 sub-§4, §8708-A, §8712, §8761, 24-A</w:t>
      </w:r>
      <w:r w:rsidR="004B1251">
        <w:rPr>
          <w:sz w:val="24"/>
          <w:szCs w:val="24"/>
        </w:rPr>
        <w:t xml:space="preserve">, </w:t>
      </w:r>
      <w:r w:rsidR="004B1251" w:rsidRPr="004B1251">
        <w:rPr>
          <w:sz w:val="24"/>
          <w:szCs w:val="24"/>
        </w:rPr>
        <w:t>MRS§6951(2), (3)</w:t>
      </w:r>
    </w:p>
    <w:p w14:paraId="734DB6BC" w14:textId="3D421CBF" w:rsidR="001A427E" w:rsidRPr="002D54B8" w:rsidRDefault="001A427E" w:rsidP="002D54B8">
      <w:pPr>
        <w:rPr>
          <w:sz w:val="24"/>
          <w:szCs w:val="24"/>
        </w:rPr>
      </w:pPr>
      <w:r w:rsidRPr="00087EEE">
        <w:rPr>
          <w:b/>
          <w:bCs/>
          <w:sz w:val="24"/>
          <w:szCs w:val="24"/>
        </w:rPr>
        <w:t xml:space="preserve">Effective Date:  </w:t>
      </w:r>
      <w:r w:rsidRPr="00087EEE">
        <w:rPr>
          <w:sz w:val="24"/>
          <w:szCs w:val="24"/>
        </w:rPr>
        <w:t>TBD</w:t>
      </w:r>
    </w:p>
    <w:sectPr w:rsidR="001A427E" w:rsidRPr="002D54B8" w:rsidSect="009F6BA0">
      <w:footerReference w:type="default" r:id="rId11"/>
      <w:pgSz w:w="12240" w:h="15840"/>
      <w:pgMar w:top="1440" w:right="1800" w:bottom="1296" w:left="180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E3EAD" w14:textId="77777777" w:rsidR="004031F7" w:rsidRDefault="004031F7" w:rsidP="001E1EAF">
      <w:pPr>
        <w:spacing w:before="0"/>
      </w:pPr>
      <w:r>
        <w:separator/>
      </w:r>
    </w:p>
  </w:endnote>
  <w:endnote w:type="continuationSeparator" w:id="0">
    <w:p w14:paraId="44D94924" w14:textId="77777777" w:rsidR="004031F7" w:rsidRDefault="004031F7" w:rsidP="001E1EA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457065"/>
      <w:docPartObj>
        <w:docPartGallery w:val="Page Numbers (Bottom of Page)"/>
        <w:docPartUnique/>
      </w:docPartObj>
    </w:sdtPr>
    <w:sdtEndPr>
      <w:rPr>
        <w:color w:val="7F7F7F" w:themeColor="background1" w:themeShade="7F"/>
        <w:spacing w:val="60"/>
        <w:sz w:val="20"/>
        <w:szCs w:val="20"/>
      </w:rPr>
    </w:sdtEndPr>
    <w:sdtContent>
      <w:p w14:paraId="5A64A6F0" w14:textId="5F60BED0" w:rsidR="00EC4925" w:rsidRPr="00EC4925" w:rsidRDefault="00EC4925">
        <w:pPr>
          <w:pStyle w:val="Footer"/>
          <w:pBdr>
            <w:top w:val="single" w:sz="4" w:space="1" w:color="D9D9D9" w:themeColor="background1" w:themeShade="D9"/>
          </w:pBdr>
          <w:rPr>
            <w:b/>
            <w:bCs/>
            <w:sz w:val="20"/>
            <w:szCs w:val="20"/>
          </w:rPr>
        </w:pPr>
        <w:r w:rsidRPr="00EC4925">
          <w:rPr>
            <w:sz w:val="20"/>
            <w:szCs w:val="20"/>
          </w:rPr>
          <w:fldChar w:fldCharType="begin"/>
        </w:r>
        <w:r w:rsidRPr="00EC4925">
          <w:rPr>
            <w:sz w:val="20"/>
            <w:szCs w:val="20"/>
          </w:rPr>
          <w:instrText xml:space="preserve"> PAGE   \* MERGEFORMAT </w:instrText>
        </w:r>
        <w:r w:rsidRPr="00EC4925">
          <w:rPr>
            <w:sz w:val="20"/>
            <w:szCs w:val="20"/>
          </w:rPr>
          <w:fldChar w:fldCharType="separate"/>
        </w:r>
        <w:r w:rsidRPr="00EC4925">
          <w:rPr>
            <w:b/>
            <w:bCs/>
            <w:noProof/>
            <w:sz w:val="20"/>
            <w:szCs w:val="20"/>
          </w:rPr>
          <w:t>2</w:t>
        </w:r>
        <w:r w:rsidRPr="00EC4925">
          <w:rPr>
            <w:b/>
            <w:bCs/>
            <w:noProof/>
            <w:sz w:val="20"/>
            <w:szCs w:val="20"/>
          </w:rPr>
          <w:fldChar w:fldCharType="end"/>
        </w:r>
        <w:r w:rsidRPr="00EC4925">
          <w:rPr>
            <w:b/>
            <w:bCs/>
            <w:sz w:val="20"/>
            <w:szCs w:val="20"/>
          </w:rPr>
          <w:t xml:space="preserve"> | </w:t>
        </w:r>
        <w:r w:rsidRPr="00EC4925">
          <w:rPr>
            <w:color w:val="7F7F7F" w:themeColor="background1" w:themeShade="7F"/>
            <w:spacing w:val="60"/>
            <w:sz w:val="20"/>
            <w:szCs w:val="20"/>
          </w:rPr>
          <w:t>Page</w:t>
        </w:r>
      </w:p>
    </w:sdtContent>
  </w:sdt>
  <w:p w14:paraId="5DC36C73" w14:textId="11F6CA04" w:rsidR="002767F4" w:rsidRDefault="006835A5">
    <w:pPr>
      <w:pStyle w:val="Footer"/>
      <w:rPr>
        <w:sz w:val="20"/>
        <w:szCs w:val="20"/>
      </w:rPr>
    </w:pPr>
    <w:r>
      <w:rPr>
        <w:sz w:val="20"/>
        <w:szCs w:val="20"/>
      </w:rPr>
      <w:t xml:space="preserve">Updated and </w:t>
    </w:r>
    <w:r w:rsidR="00EC4925" w:rsidRPr="00EC4925">
      <w:rPr>
        <w:sz w:val="20"/>
        <w:szCs w:val="20"/>
      </w:rPr>
      <w:t xml:space="preserve">Distributed to Board of Directors </w:t>
    </w:r>
    <w:r w:rsidR="002244E6">
      <w:rPr>
        <w:sz w:val="20"/>
        <w:szCs w:val="20"/>
      </w:rPr>
      <w:t>on</w:t>
    </w:r>
    <w:r w:rsidR="00FA2E89">
      <w:rPr>
        <w:sz w:val="20"/>
        <w:szCs w:val="20"/>
      </w:rPr>
      <w:t xml:space="preserve"> </w:t>
    </w:r>
    <w:proofErr w:type="gramStart"/>
    <w:r>
      <w:rPr>
        <w:sz w:val="20"/>
        <w:szCs w:val="20"/>
      </w:rPr>
      <w:t>12/07/2023</w:t>
    </w:r>
    <w:proofErr w:type="gramEnd"/>
  </w:p>
  <w:p w14:paraId="759577FB" w14:textId="77777777" w:rsidR="002244E6" w:rsidRPr="00EC4925" w:rsidRDefault="002244E6">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D2ABC" w14:textId="77777777" w:rsidR="004031F7" w:rsidRDefault="004031F7" w:rsidP="001E1EAF">
      <w:pPr>
        <w:spacing w:before="0"/>
      </w:pPr>
      <w:r>
        <w:separator/>
      </w:r>
    </w:p>
  </w:footnote>
  <w:footnote w:type="continuationSeparator" w:id="0">
    <w:p w14:paraId="24B18B45" w14:textId="77777777" w:rsidR="004031F7" w:rsidRDefault="004031F7" w:rsidP="001E1EAF">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22E6"/>
    <w:multiLevelType w:val="hybridMultilevel"/>
    <w:tmpl w:val="C1EE74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08176C"/>
    <w:multiLevelType w:val="hybridMultilevel"/>
    <w:tmpl w:val="022A7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5366D"/>
    <w:multiLevelType w:val="hybridMultilevel"/>
    <w:tmpl w:val="7F8CA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471793"/>
    <w:multiLevelType w:val="hybridMultilevel"/>
    <w:tmpl w:val="B09CC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2F2874"/>
    <w:multiLevelType w:val="hybridMultilevel"/>
    <w:tmpl w:val="6770A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6C23A3"/>
    <w:multiLevelType w:val="hybridMultilevel"/>
    <w:tmpl w:val="BF92D2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9830EC"/>
    <w:multiLevelType w:val="hybridMultilevel"/>
    <w:tmpl w:val="CFAC7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A866C2"/>
    <w:multiLevelType w:val="hybridMultilevel"/>
    <w:tmpl w:val="B7745CF8"/>
    <w:lvl w:ilvl="0" w:tplc="0B74E1CE">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B183ADD"/>
    <w:multiLevelType w:val="hybridMultilevel"/>
    <w:tmpl w:val="CC42AC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CF015B"/>
    <w:multiLevelType w:val="hybridMultilevel"/>
    <w:tmpl w:val="9E943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886844"/>
    <w:multiLevelType w:val="hybridMultilevel"/>
    <w:tmpl w:val="A2D2FE2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7AF97A18"/>
    <w:multiLevelType w:val="hybridMultilevel"/>
    <w:tmpl w:val="669A9B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7B653320"/>
    <w:multiLevelType w:val="hybridMultilevel"/>
    <w:tmpl w:val="163A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5346774">
    <w:abstractNumId w:val="12"/>
  </w:num>
  <w:num w:numId="2" w16cid:durableId="1438672016">
    <w:abstractNumId w:val="11"/>
  </w:num>
  <w:num w:numId="3" w16cid:durableId="172114029">
    <w:abstractNumId w:val="11"/>
  </w:num>
  <w:num w:numId="4" w16cid:durableId="1408844685">
    <w:abstractNumId w:val="5"/>
  </w:num>
  <w:num w:numId="5" w16cid:durableId="624850859">
    <w:abstractNumId w:val="8"/>
  </w:num>
  <w:num w:numId="6" w16cid:durableId="1695689266">
    <w:abstractNumId w:val="10"/>
  </w:num>
  <w:num w:numId="7" w16cid:durableId="938029980">
    <w:abstractNumId w:val="7"/>
  </w:num>
  <w:num w:numId="8" w16cid:durableId="532115075">
    <w:abstractNumId w:val="6"/>
  </w:num>
  <w:num w:numId="9" w16cid:durableId="1077902883">
    <w:abstractNumId w:val="3"/>
  </w:num>
  <w:num w:numId="10" w16cid:durableId="2100709786">
    <w:abstractNumId w:val="9"/>
  </w:num>
  <w:num w:numId="11" w16cid:durableId="1800536392">
    <w:abstractNumId w:val="0"/>
  </w:num>
  <w:num w:numId="12" w16cid:durableId="398942991">
    <w:abstractNumId w:val="1"/>
  </w:num>
  <w:num w:numId="13" w16cid:durableId="4943179">
    <w:abstractNumId w:val="4"/>
  </w:num>
  <w:num w:numId="14" w16cid:durableId="34378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B9D"/>
    <w:rsid w:val="00001B7F"/>
    <w:rsid w:val="00006323"/>
    <w:rsid w:val="00012052"/>
    <w:rsid w:val="000148D4"/>
    <w:rsid w:val="000166C0"/>
    <w:rsid w:val="00017233"/>
    <w:rsid w:val="00017940"/>
    <w:rsid w:val="0002118B"/>
    <w:rsid w:val="000213EA"/>
    <w:rsid w:val="000242DB"/>
    <w:rsid w:val="0003077E"/>
    <w:rsid w:val="00030929"/>
    <w:rsid w:val="00032485"/>
    <w:rsid w:val="00033840"/>
    <w:rsid w:val="00041909"/>
    <w:rsid w:val="00041D26"/>
    <w:rsid w:val="00041DFF"/>
    <w:rsid w:val="00045D29"/>
    <w:rsid w:val="00052789"/>
    <w:rsid w:val="00053B43"/>
    <w:rsid w:val="0005616D"/>
    <w:rsid w:val="000575F6"/>
    <w:rsid w:val="00057F4B"/>
    <w:rsid w:val="000649A2"/>
    <w:rsid w:val="00065BC3"/>
    <w:rsid w:val="00066CB2"/>
    <w:rsid w:val="000848BB"/>
    <w:rsid w:val="00087EEE"/>
    <w:rsid w:val="00091A15"/>
    <w:rsid w:val="00093EE2"/>
    <w:rsid w:val="000964C6"/>
    <w:rsid w:val="00097929"/>
    <w:rsid w:val="000A44D4"/>
    <w:rsid w:val="000A4C4D"/>
    <w:rsid w:val="000A713C"/>
    <w:rsid w:val="000B04BF"/>
    <w:rsid w:val="000B4099"/>
    <w:rsid w:val="000B61B5"/>
    <w:rsid w:val="000B654F"/>
    <w:rsid w:val="000C0594"/>
    <w:rsid w:val="000D0473"/>
    <w:rsid w:val="000D4045"/>
    <w:rsid w:val="000D6612"/>
    <w:rsid w:val="000E10FC"/>
    <w:rsid w:val="000E2B23"/>
    <w:rsid w:val="000E6017"/>
    <w:rsid w:val="000F54CC"/>
    <w:rsid w:val="000F7F1F"/>
    <w:rsid w:val="001034DC"/>
    <w:rsid w:val="001058E3"/>
    <w:rsid w:val="00111901"/>
    <w:rsid w:val="00112F81"/>
    <w:rsid w:val="00115457"/>
    <w:rsid w:val="001162ED"/>
    <w:rsid w:val="00116DB1"/>
    <w:rsid w:val="00120358"/>
    <w:rsid w:val="00121639"/>
    <w:rsid w:val="00126187"/>
    <w:rsid w:val="0012747D"/>
    <w:rsid w:val="00137F29"/>
    <w:rsid w:val="00144ECE"/>
    <w:rsid w:val="001473B2"/>
    <w:rsid w:val="00147785"/>
    <w:rsid w:val="001518D5"/>
    <w:rsid w:val="00154E57"/>
    <w:rsid w:val="00155283"/>
    <w:rsid w:val="00160B3A"/>
    <w:rsid w:val="0016403E"/>
    <w:rsid w:val="0016428D"/>
    <w:rsid w:val="001667EB"/>
    <w:rsid w:val="00170CDF"/>
    <w:rsid w:val="00172C72"/>
    <w:rsid w:val="0018283C"/>
    <w:rsid w:val="001850AF"/>
    <w:rsid w:val="00193A78"/>
    <w:rsid w:val="00194B16"/>
    <w:rsid w:val="00194DA5"/>
    <w:rsid w:val="001A427E"/>
    <w:rsid w:val="001B3B9D"/>
    <w:rsid w:val="001B4A84"/>
    <w:rsid w:val="001B5FE3"/>
    <w:rsid w:val="001B63E4"/>
    <w:rsid w:val="001C05E8"/>
    <w:rsid w:val="001D2E9D"/>
    <w:rsid w:val="001D401F"/>
    <w:rsid w:val="001D6119"/>
    <w:rsid w:val="001E1EAF"/>
    <w:rsid w:val="001E35AA"/>
    <w:rsid w:val="001E3608"/>
    <w:rsid w:val="001E64B7"/>
    <w:rsid w:val="001F2018"/>
    <w:rsid w:val="001F36EF"/>
    <w:rsid w:val="001F4D74"/>
    <w:rsid w:val="00203F55"/>
    <w:rsid w:val="00206179"/>
    <w:rsid w:val="002122B2"/>
    <w:rsid w:val="00217BD0"/>
    <w:rsid w:val="0022144B"/>
    <w:rsid w:val="00221C60"/>
    <w:rsid w:val="002244E6"/>
    <w:rsid w:val="00225FB4"/>
    <w:rsid w:val="002346FF"/>
    <w:rsid w:val="00237A2C"/>
    <w:rsid w:val="00241B65"/>
    <w:rsid w:val="0024467D"/>
    <w:rsid w:val="002450A1"/>
    <w:rsid w:val="002541F5"/>
    <w:rsid w:val="00254216"/>
    <w:rsid w:val="00257498"/>
    <w:rsid w:val="00260519"/>
    <w:rsid w:val="00264677"/>
    <w:rsid w:val="00265BFB"/>
    <w:rsid w:val="00267B1F"/>
    <w:rsid w:val="002767F4"/>
    <w:rsid w:val="00276935"/>
    <w:rsid w:val="002800E7"/>
    <w:rsid w:val="00281C1E"/>
    <w:rsid w:val="00282B88"/>
    <w:rsid w:val="0029049F"/>
    <w:rsid w:val="00290704"/>
    <w:rsid w:val="00290808"/>
    <w:rsid w:val="00291C7B"/>
    <w:rsid w:val="0029449F"/>
    <w:rsid w:val="002975C8"/>
    <w:rsid w:val="00297D14"/>
    <w:rsid w:val="002A2074"/>
    <w:rsid w:val="002A22C0"/>
    <w:rsid w:val="002A6C5C"/>
    <w:rsid w:val="002A7DD3"/>
    <w:rsid w:val="002B0906"/>
    <w:rsid w:val="002B12B0"/>
    <w:rsid w:val="002B1AAD"/>
    <w:rsid w:val="002B38C4"/>
    <w:rsid w:val="002B7D79"/>
    <w:rsid w:val="002C43F9"/>
    <w:rsid w:val="002C7BAB"/>
    <w:rsid w:val="002D2B98"/>
    <w:rsid w:val="002D3ABD"/>
    <w:rsid w:val="002D3E03"/>
    <w:rsid w:val="002D54B8"/>
    <w:rsid w:val="002D5FEA"/>
    <w:rsid w:val="002D7C1A"/>
    <w:rsid w:val="002E1079"/>
    <w:rsid w:val="002E346E"/>
    <w:rsid w:val="002E5583"/>
    <w:rsid w:val="002F6A9C"/>
    <w:rsid w:val="002F7A6E"/>
    <w:rsid w:val="0030108F"/>
    <w:rsid w:val="00301923"/>
    <w:rsid w:val="00301C40"/>
    <w:rsid w:val="00302D26"/>
    <w:rsid w:val="0030386B"/>
    <w:rsid w:val="00317036"/>
    <w:rsid w:val="00320C6A"/>
    <w:rsid w:val="00321465"/>
    <w:rsid w:val="003214E5"/>
    <w:rsid w:val="00325ADF"/>
    <w:rsid w:val="003260DA"/>
    <w:rsid w:val="0032764B"/>
    <w:rsid w:val="00330804"/>
    <w:rsid w:val="00331069"/>
    <w:rsid w:val="00331703"/>
    <w:rsid w:val="00331D13"/>
    <w:rsid w:val="00331F5E"/>
    <w:rsid w:val="003338AA"/>
    <w:rsid w:val="003378DB"/>
    <w:rsid w:val="00341C21"/>
    <w:rsid w:val="00342084"/>
    <w:rsid w:val="00344FDF"/>
    <w:rsid w:val="0035165B"/>
    <w:rsid w:val="003518EA"/>
    <w:rsid w:val="003520A6"/>
    <w:rsid w:val="00352F68"/>
    <w:rsid w:val="0035555B"/>
    <w:rsid w:val="003562FE"/>
    <w:rsid w:val="003569D1"/>
    <w:rsid w:val="00357A4F"/>
    <w:rsid w:val="00357D1C"/>
    <w:rsid w:val="00360E1F"/>
    <w:rsid w:val="00361488"/>
    <w:rsid w:val="00361E6D"/>
    <w:rsid w:val="0036337F"/>
    <w:rsid w:val="00363EC0"/>
    <w:rsid w:val="0036464D"/>
    <w:rsid w:val="003671C8"/>
    <w:rsid w:val="00370003"/>
    <w:rsid w:val="003737CC"/>
    <w:rsid w:val="00380A63"/>
    <w:rsid w:val="00382F80"/>
    <w:rsid w:val="003830B5"/>
    <w:rsid w:val="00384710"/>
    <w:rsid w:val="00386B48"/>
    <w:rsid w:val="003929B9"/>
    <w:rsid w:val="003961E5"/>
    <w:rsid w:val="003A0A2E"/>
    <w:rsid w:val="003A18A1"/>
    <w:rsid w:val="003A3400"/>
    <w:rsid w:val="003A66C5"/>
    <w:rsid w:val="003B17A9"/>
    <w:rsid w:val="003B1E66"/>
    <w:rsid w:val="003B2408"/>
    <w:rsid w:val="003C62A5"/>
    <w:rsid w:val="003D2E1C"/>
    <w:rsid w:val="003D51EA"/>
    <w:rsid w:val="003D7607"/>
    <w:rsid w:val="003E1C5C"/>
    <w:rsid w:val="003E4EB5"/>
    <w:rsid w:val="003E56B2"/>
    <w:rsid w:val="003F39E1"/>
    <w:rsid w:val="004031F7"/>
    <w:rsid w:val="00403CA4"/>
    <w:rsid w:val="00406725"/>
    <w:rsid w:val="00416C2B"/>
    <w:rsid w:val="00426D66"/>
    <w:rsid w:val="00433F41"/>
    <w:rsid w:val="00434D9D"/>
    <w:rsid w:val="004375DE"/>
    <w:rsid w:val="0044439A"/>
    <w:rsid w:val="00445059"/>
    <w:rsid w:val="00446501"/>
    <w:rsid w:val="004465C0"/>
    <w:rsid w:val="004520C9"/>
    <w:rsid w:val="00456952"/>
    <w:rsid w:val="004604F3"/>
    <w:rsid w:val="00466DDA"/>
    <w:rsid w:val="00467413"/>
    <w:rsid w:val="004706C5"/>
    <w:rsid w:val="00472AA0"/>
    <w:rsid w:val="00472E79"/>
    <w:rsid w:val="004744B0"/>
    <w:rsid w:val="00474CA1"/>
    <w:rsid w:val="00480150"/>
    <w:rsid w:val="004809A8"/>
    <w:rsid w:val="004826A7"/>
    <w:rsid w:val="0049489C"/>
    <w:rsid w:val="00495AF2"/>
    <w:rsid w:val="00497595"/>
    <w:rsid w:val="004A0CD9"/>
    <w:rsid w:val="004A4B96"/>
    <w:rsid w:val="004A7EA2"/>
    <w:rsid w:val="004B048E"/>
    <w:rsid w:val="004B1251"/>
    <w:rsid w:val="004B3533"/>
    <w:rsid w:val="004B4937"/>
    <w:rsid w:val="004B5D3B"/>
    <w:rsid w:val="004C0829"/>
    <w:rsid w:val="004D1755"/>
    <w:rsid w:val="004D1FF9"/>
    <w:rsid w:val="004D3633"/>
    <w:rsid w:val="004E05C2"/>
    <w:rsid w:val="004E15DA"/>
    <w:rsid w:val="004E5CF9"/>
    <w:rsid w:val="004E7B47"/>
    <w:rsid w:val="004F027F"/>
    <w:rsid w:val="004F3650"/>
    <w:rsid w:val="005015E0"/>
    <w:rsid w:val="00501F85"/>
    <w:rsid w:val="00502544"/>
    <w:rsid w:val="00504C65"/>
    <w:rsid w:val="00506452"/>
    <w:rsid w:val="00511268"/>
    <w:rsid w:val="005116A5"/>
    <w:rsid w:val="00511EBA"/>
    <w:rsid w:val="0051260B"/>
    <w:rsid w:val="00512ED1"/>
    <w:rsid w:val="00513379"/>
    <w:rsid w:val="00515F46"/>
    <w:rsid w:val="00516650"/>
    <w:rsid w:val="005174BB"/>
    <w:rsid w:val="0051776C"/>
    <w:rsid w:val="005218DE"/>
    <w:rsid w:val="00521CE4"/>
    <w:rsid w:val="00521D4B"/>
    <w:rsid w:val="00521E99"/>
    <w:rsid w:val="005245C5"/>
    <w:rsid w:val="005266CE"/>
    <w:rsid w:val="00527997"/>
    <w:rsid w:val="00533B9C"/>
    <w:rsid w:val="0053488B"/>
    <w:rsid w:val="00535B4B"/>
    <w:rsid w:val="00536186"/>
    <w:rsid w:val="00541884"/>
    <w:rsid w:val="00544544"/>
    <w:rsid w:val="00545ED9"/>
    <w:rsid w:val="00550A95"/>
    <w:rsid w:val="0055444D"/>
    <w:rsid w:val="0056436C"/>
    <w:rsid w:val="00564ABC"/>
    <w:rsid w:val="00565E29"/>
    <w:rsid w:val="00572F46"/>
    <w:rsid w:val="00574B85"/>
    <w:rsid w:val="00575710"/>
    <w:rsid w:val="00581196"/>
    <w:rsid w:val="00581207"/>
    <w:rsid w:val="005812D6"/>
    <w:rsid w:val="00582030"/>
    <w:rsid w:val="00582872"/>
    <w:rsid w:val="0058792B"/>
    <w:rsid w:val="00592941"/>
    <w:rsid w:val="005A060C"/>
    <w:rsid w:val="005A12E0"/>
    <w:rsid w:val="005A259A"/>
    <w:rsid w:val="005A411D"/>
    <w:rsid w:val="005A7DF1"/>
    <w:rsid w:val="005B18F0"/>
    <w:rsid w:val="005B3FD3"/>
    <w:rsid w:val="005B6CAE"/>
    <w:rsid w:val="005B6D11"/>
    <w:rsid w:val="005C077D"/>
    <w:rsid w:val="005C158B"/>
    <w:rsid w:val="005D3F3A"/>
    <w:rsid w:val="005D7824"/>
    <w:rsid w:val="005E059F"/>
    <w:rsid w:val="005E2D0A"/>
    <w:rsid w:val="005E5CF1"/>
    <w:rsid w:val="005E7865"/>
    <w:rsid w:val="005F1E76"/>
    <w:rsid w:val="005F32B2"/>
    <w:rsid w:val="005F649E"/>
    <w:rsid w:val="005F653A"/>
    <w:rsid w:val="005F6BD5"/>
    <w:rsid w:val="005F78C5"/>
    <w:rsid w:val="00604D53"/>
    <w:rsid w:val="00610A0F"/>
    <w:rsid w:val="00611831"/>
    <w:rsid w:val="00611D9E"/>
    <w:rsid w:val="00615B07"/>
    <w:rsid w:val="00615D99"/>
    <w:rsid w:val="00620964"/>
    <w:rsid w:val="00625D11"/>
    <w:rsid w:val="00626B61"/>
    <w:rsid w:val="00626C1C"/>
    <w:rsid w:val="006346AF"/>
    <w:rsid w:val="00634D37"/>
    <w:rsid w:val="00644F5F"/>
    <w:rsid w:val="00646A50"/>
    <w:rsid w:val="00650F49"/>
    <w:rsid w:val="00654335"/>
    <w:rsid w:val="006554F4"/>
    <w:rsid w:val="00655C52"/>
    <w:rsid w:val="006565F6"/>
    <w:rsid w:val="00657A29"/>
    <w:rsid w:val="006611FB"/>
    <w:rsid w:val="00677916"/>
    <w:rsid w:val="00682543"/>
    <w:rsid w:val="00682B26"/>
    <w:rsid w:val="006835A5"/>
    <w:rsid w:val="0068392F"/>
    <w:rsid w:val="006843A0"/>
    <w:rsid w:val="00691E5C"/>
    <w:rsid w:val="006920F8"/>
    <w:rsid w:val="006932E7"/>
    <w:rsid w:val="00695B9B"/>
    <w:rsid w:val="00697039"/>
    <w:rsid w:val="006A06D5"/>
    <w:rsid w:val="006A22AF"/>
    <w:rsid w:val="006A7E66"/>
    <w:rsid w:val="006B43B2"/>
    <w:rsid w:val="006B6111"/>
    <w:rsid w:val="006B649A"/>
    <w:rsid w:val="006B7831"/>
    <w:rsid w:val="006C2A98"/>
    <w:rsid w:val="006C2C0A"/>
    <w:rsid w:val="006C3722"/>
    <w:rsid w:val="006C4975"/>
    <w:rsid w:val="006D1016"/>
    <w:rsid w:val="006D2EC2"/>
    <w:rsid w:val="006D3478"/>
    <w:rsid w:val="006D43A7"/>
    <w:rsid w:val="006E19E7"/>
    <w:rsid w:val="006E2EF0"/>
    <w:rsid w:val="006E3530"/>
    <w:rsid w:val="006E383A"/>
    <w:rsid w:val="006E5C90"/>
    <w:rsid w:val="006F123A"/>
    <w:rsid w:val="006F26BB"/>
    <w:rsid w:val="006F4696"/>
    <w:rsid w:val="006F731B"/>
    <w:rsid w:val="007017B5"/>
    <w:rsid w:val="00702C6C"/>
    <w:rsid w:val="007034A5"/>
    <w:rsid w:val="00703D01"/>
    <w:rsid w:val="00712646"/>
    <w:rsid w:val="0071365A"/>
    <w:rsid w:val="00714B57"/>
    <w:rsid w:val="00722D2F"/>
    <w:rsid w:val="0072613F"/>
    <w:rsid w:val="00731198"/>
    <w:rsid w:val="0073191D"/>
    <w:rsid w:val="00734E92"/>
    <w:rsid w:val="00734EA2"/>
    <w:rsid w:val="00735282"/>
    <w:rsid w:val="007356B6"/>
    <w:rsid w:val="00744022"/>
    <w:rsid w:val="00750D4D"/>
    <w:rsid w:val="00752790"/>
    <w:rsid w:val="00755304"/>
    <w:rsid w:val="00757B5E"/>
    <w:rsid w:val="0076223A"/>
    <w:rsid w:val="00762266"/>
    <w:rsid w:val="00772686"/>
    <w:rsid w:val="0078012C"/>
    <w:rsid w:val="007844CD"/>
    <w:rsid w:val="00785162"/>
    <w:rsid w:val="00787D18"/>
    <w:rsid w:val="00790C30"/>
    <w:rsid w:val="007910C6"/>
    <w:rsid w:val="00793F9E"/>
    <w:rsid w:val="007968A6"/>
    <w:rsid w:val="007974A0"/>
    <w:rsid w:val="007A3A28"/>
    <w:rsid w:val="007A623E"/>
    <w:rsid w:val="007B223E"/>
    <w:rsid w:val="007B2C4C"/>
    <w:rsid w:val="007C2F32"/>
    <w:rsid w:val="007C3A02"/>
    <w:rsid w:val="007C4306"/>
    <w:rsid w:val="007C7B89"/>
    <w:rsid w:val="007D1438"/>
    <w:rsid w:val="007D539D"/>
    <w:rsid w:val="007E5C02"/>
    <w:rsid w:val="007F2D97"/>
    <w:rsid w:val="007F67E5"/>
    <w:rsid w:val="00801617"/>
    <w:rsid w:val="00801EA1"/>
    <w:rsid w:val="0080263E"/>
    <w:rsid w:val="00802BBD"/>
    <w:rsid w:val="0080429B"/>
    <w:rsid w:val="00807343"/>
    <w:rsid w:val="0080753E"/>
    <w:rsid w:val="008124EC"/>
    <w:rsid w:val="008124FE"/>
    <w:rsid w:val="00812CFA"/>
    <w:rsid w:val="008167ED"/>
    <w:rsid w:val="00817BEE"/>
    <w:rsid w:val="00817E83"/>
    <w:rsid w:val="00821388"/>
    <w:rsid w:val="00821C5B"/>
    <w:rsid w:val="00821F51"/>
    <w:rsid w:val="00823778"/>
    <w:rsid w:val="008244F2"/>
    <w:rsid w:val="00826AE9"/>
    <w:rsid w:val="00826E7F"/>
    <w:rsid w:val="00830AC2"/>
    <w:rsid w:val="00832BAC"/>
    <w:rsid w:val="0083314C"/>
    <w:rsid w:val="00834172"/>
    <w:rsid w:val="00837336"/>
    <w:rsid w:val="00840A49"/>
    <w:rsid w:val="00841840"/>
    <w:rsid w:val="008424E4"/>
    <w:rsid w:val="00842A36"/>
    <w:rsid w:val="008466DB"/>
    <w:rsid w:val="00846FAD"/>
    <w:rsid w:val="00847CF6"/>
    <w:rsid w:val="00847E43"/>
    <w:rsid w:val="00851724"/>
    <w:rsid w:val="00851D23"/>
    <w:rsid w:val="00852E5D"/>
    <w:rsid w:val="00854B2F"/>
    <w:rsid w:val="0085658F"/>
    <w:rsid w:val="008579D6"/>
    <w:rsid w:val="008610EB"/>
    <w:rsid w:val="008619F1"/>
    <w:rsid w:val="00862249"/>
    <w:rsid w:val="0086572D"/>
    <w:rsid w:val="00872A2F"/>
    <w:rsid w:val="008810FA"/>
    <w:rsid w:val="0088228A"/>
    <w:rsid w:val="008A4FAF"/>
    <w:rsid w:val="008A51FF"/>
    <w:rsid w:val="008B051F"/>
    <w:rsid w:val="008B6095"/>
    <w:rsid w:val="008B6189"/>
    <w:rsid w:val="008B6CDB"/>
    <w:rsid w:val="008B7135"/>
    <w:rsid w:val="008B76A9"/>
    <w:rsid w:val="008C3557"/>
    <w:rsid w:val="008D3642"/>
    <w:rsid w:val="008D517D"/>
    <w:rsid w:val="008D5A00"/>
    <w:rsid w:val="008D7AF7"/>
    <w:rsid w:val="008D7F1F"/>
    <w:rsid w:val="008E1AED"/>
    <w:rsid w:val="008E2C88"/>
    <w:rsid w:val="008E4133"/>
    <w:rsid w:val="008E6B79"/>
    <w:rsid w:val="008E7B56"/>
    <w:rsid w:val="008F096E"/>
    <w:rsid w:val="008F20B3"/>
    <w:rsid w:val="008F3DDA"/>
    <w:rsid w:val="008F3E22"/>
    <w:rsid w:val="00904987"/>
    <w:rsid w:val="00911E8C"/>
    <w:rsid w:val="00922E12"/>
    <w:rsid w:val="00926BB7"/>
    <w:rsid w:val="00927C96"/>
    <w:rsid w:val="00930520"/>
    <w:rsid w:val="00933013"/>
    <w:rsid w:val="0093478E"/>
    <w:rsid w:val="009451AD"/>
    <w:rsid w:val="00945EB6"/>
    <w:rsid w:val="009461C6"/>
    <w:rsid w:val="00946933"/>
    <w:rsid w:val="009477F0"/>
    <w:rsid w:val="00947AF8"/>
    <w:rsid w:val="00953DF9"/>
    <w:rsid w:val="00960864"/>
    <w:rsid w:val="00970259"/>
    <w:rsid w:val="00972157"/>
    <w:rsid w:val="00982F38"/>
    <w:rsid w:val="0098594D"/>
    <w:rsid w:val="00986A53"/>
    <w:rsid w:val="009877BB"/>
    <w:rsid w:val="00987D21"/>
    <w:rsid w:val="00990A18"/>
    <w:rsid w:val="00996D7F"/>
    <w:rsid w:val="00997A7A"/>
    <w:rsid w:val="009A1C37"/>
    <w:rsid w:val="009A4C74"/>
    <w:rsid w:val="009B03BD"/>
    <w:rsid w:val="009B0E6F"/>
    <w:rsid w:val="009B6ECD"/>
    <w:rsid w:val="009B771D"/>
    <w:rsid w:val="009C7403"/>
    <w:rsid w:val="009D0874"/>
    <w:rsid w:val="009D292C"/>
    <w:rsid w:val="009D3333"/>
    <w:rsid w:val="009D358E"/>
    <w:rsid w:val="009D63AA"/>
    <w:rsid w:val="009E01EA"/>
    <w:rsid w:val="009E04B9"/>
    <w:rsid w:val="009E1F9F"/>
    <w:rsid w:val="009E661A"/>
    <w:rsid w:val="009E7672"/>
    <w:rsid w:val="009F51A6"/>
    <w:rsid w:val="009F6108"/>
    <w:rsid w:val="009F6BA0"/>
    <w:rsid w:val="009F7D51"/>
    <w:rsid w:val="00A0420A"/>
    <w:rsid w:val="00A063DF"/>
    <w:rsid w:val="00A069FB"/>
    <w:rsid w:val="00A0731D"/>
    <w:rsid w:val="00A1288B"/>
    <w:rsid w:val="00A160A2"/>
    <w:rsid w:val="00A22957"/>
    <w:rsid w:val="00A249AE"/>
    <w:rsid w:val="00A24F7D"/>
    <w:rsid w:val="00A2556B"/>
    <w:rsid w:val="00A325DD"/>
    <w:rsid w:val="00A33D8E"/>
    <w:rsid w:val="00A34C1A"/>
    <w:rsid w:val="00A34C80"/>
    <w:rsid w:val="00A35F52"/>
    <w:rsid w:val="00A37AB4"/>
    <w:rsid w:val="00A42D31"/>
    <w:rsid w:val="00A4332F"/>
    <w:rsid w:val="00A441FB"/>
    <w:rsid w:val="00A45F94"/>
    <w:rsid w:val="00A6556A"/>
    <w:rsid w:val="00A72B8C"/>
    <w:rsid w:val="00A73623"/>
    <w:rsid w:val="00A744C1"/>
    <w:rsid w:val="00A76A40"/>
    <w:rsid w:val="00A779FE"/>
    <w:rsid w:val="00A84239"/>
    <w:rsid w:val="00A864C1"/>
    <w:rsid w:val="00A86F68"/>
    <w:rsid w:val="00A9091E"/>
    <w:rsid w:val="00A93137"/>
    <w:rsid w:val="00A96D7D"/>
    <w:rsid w:val="00AA22D0"/>
    <w:rsid w:val="00AA6015"/>
    <w:rsid w:val="00AB2FD4"/>
    <w:rsid w:val="00AB3C1C"/>
    <w:rsid w:val="00AB4885"/>
    <w:rsid w:val="00AB5891"/>
    <w:rsid w:val="00AB638C"/>
    <w:rsid w:val="00AC01B0"/>
    <w:rsid w:val="00AC2976"/>
    <w:rsid w:val="00AC29F7"/>
    <w:rsid w:val="00AC7ABC"/>
    <w:rsid w:val="00AD16E1"/>
    <w:rsid w:val="00AD45EC"/>
    <w:rsid w:val="00AD722B"/>
    <w:rsid w:val="00AE0D2C"/>
    <w:rsid w:val="00AE2CAB"/>
    <w:rsid w:val="00AE364A"/>
    <w:rsid w:val="00AE5322"/>
    <w:rsid w:val="00AE5BC4"/>
    <w:rsid w:val="00AE79B2"/>
    <w:rsid w:val="00AF6A11"/>
    <w:rsid w:val="00AF6D92"/>
    <w:rsid w:val="00B01098"/>
    <w:rsid w:val="00B0165E"/>
    <w:rsid w:val="00B02880"/>
    <w:rsid w:val="00B032C7"/>
    <w:rsid w:val="00B0486B"/>
    <w:rsid w:val="00B05081"/>
    <w:rsid w:val="00B13CCC"/>
    <w:rsid w:val="00B141BA"/>
    <w:rsid w:val="00B1560D"/>
    <w:rsid w:val="00B16F12"/>
    <w:rsid w:val="00B21306"/>
    <w:rsid w:val="00B233AB"/>
    <w:rsid w:val="00B269C1"/>
    <w:rsid w:val="00B27263"/>
    <w:rsid w:val="00B30DCE"/>
    <w:rsid w:val="00B346C0"/>
    <w:rsid w:val="00B37B18"/>
    <w:rsid w:val="00B45C0D"/>
    <w:rsid w:val="00B468F4"/>
    <w:rsid w:val="00B5283A"/>
    <w:rsid w:val="00B57582"/>
    <w:rsid w:val="00B6168B"/>
    <w:rsid w:val="00B61E5D"/>
    <w:rsid w:val="00B62B9F"/>
    <w:rsid w:val="00B663A1"/>
    <w:rsid w:val="00B70009"/>
    <w:rsid w:val="00B7312E"/>
    <w:rsid w:val="00B74B16"/>
    <w:rsid w:val="00B8139A"/>
    <w:rsid w:val="00B93130"/>
    <w:rsid w:val="00B9425A"/>
    <w:rsid w:val="00B94D86"/>
    <w:rsid w:val="00B97478"/>
    <w:rsid w:val="00B978E1"/>
    <w:rsid w:val="00BA225E"/>
    <w:rsid w:val="00BA229D"/>
    <w:rsid w:val="00BA2AB1"/>
    <w:rsid w:val="00BA7507"/>
    <w:rsid w:val="00BB2AB0"/>
    <w:rsid w:val="00BB2BD0"/>
    <w:rsid w:val="00BB3C08"/>
    <w:rsid w:val="00BB60A8"/>
    <w:rsid w:val="00BB7151"/>
    <w:rsid w:val="00BB72B1"/>
    <w:rsid w:val="00BC576F"/>
    <w:rsid w:val="00BC5DED"/>
    <w:rsid w:val="00BC7822"/>
    <w:rsid w:val="00BC7A95"/>
    <w:rsid w:val="00BD26FB"/>
    <w:rsid w:val="00BD27A7"/>
    <w:rsid w:val="00BD42EB"/>
    <w:rsid w:val="00BD56D6"/>
    <w:rsid w:val="00BD6D9B"/>
    <w:rsid w:val="00BD704B"/>
    <w:rsid w:val="00BD7920"/>
    <w:rsid w:val="00BE1223"/>
    <w:rsid w:val="00BE1A9F"/>
    <w:rsid w:val="00BE39BA"/>
    <w:rsid w:val="00BE508D"/>
    <w:rsid w:val="00BE73FF"/>
    <w:rsid w:val="00BE752A"/>
    <w:rsid w:val="00BF4F2F"/>
    <w:rsid w:val="00C0046E"/>
    <w:rsid w:val="00C036EC"/>
    <w:rsid w:val="00C03AC4"/>
    <w:rsid w:val="00C065A0"/>
    <w:rsid w:val="00C07084"/>
    <w:rsid w:val="00C13AB8"/>
    <w:rsid w:val="00C14E46"/>
    <w:rsid w:val="00C1595A"/>
    <w:rsid w:val="00C21227"/>
    <w:rsid w:val="00C2454C"/>
    <w:rsid w:val="00C27B5F"/>
    <w:rsid w:val="00C329D3"/>
    <w:rsid w:val="00C430D0"/>
    <w:rsid w:val="00C45042"/>
    <w:rsid w:val="00C45216"/>
    <w:rsid w:val="00C478CC"/>
    <w:rsid w:val="00C47D4C"/>
    <w:rsid w:val="00C51BBC"/>
    <w:rsid w:val="00C53EEA"/>
    <w:rsid w:val="00C558E7"/>
    <w:rsid w:val="00C566AA"/>
    <w:rsid w:val="00C60CDD"/>
    <w:rsid w:val="00C63B35"/>
    <w:rsid w:val="00C66D7C"/>
    <w:rsid w:val="00C67356"/>
    <w:rsid w:val="00C70AED"/>
    <w:rsid w:val="00C74F1F"/>
    <w:rsid w:val="00C779A0"/>
    <w:rsid w:val="00C81A86"/>
    <w:rsid w:val="00C81D46"/>
    <w:rsid w:val="00C81E9E"/>
    <w:rsid w:val="00C8284E"/>
    <w:rsid w:val="00C8536D"/>
    <w:rsid w:val="00C87CC4"/>
    <w:rsid w:val="00C9162B"/>
    <w:rsid w:val="00CA4D0D"/>
    <w:rsid w:val="00CA54B6"/>
    <w:rsid w:val="00CA7488"/>
    <w:rsid w:val="00CA7EF4"/>
    <w:rsid w:val="00CB2030"/>
    <w:rsid w:val="00CB3A44"/>
    <w:rsid w:val="00CC0EF4"/>
    <w:rsid w:val="00CC7FAF"/>
    <w:rsid w:val="00CE01D3"/>
    <w:rsid w:val="00CE1660"/>
    <w:rsid w:val="00CE256B"/>
    <w:rsid w:val="00CE351F"/>
    <w:rsid w:val="00CE6BE2"/>
    <w:rsid w:val="00CF1407"/>
    <w:rsid w:val="00CF1424"/>
    <w:rsid w:val="00D041B7"/>
    <w:rsid w:val="00D04DA5"/>
    <w:rsid w:val="00D05430"/>
    <w:rsid w:val="00D0547B"/>
    <w:rsid w:val="00D06484"/>
    <w:rsid w:val="00D15697"/>
    <w:rsid w:val="00D22C2B"/>
    <w:rsid w:val="00D24201"/>
    <w:rsid w:val="00D24984"/>
    <w:rsid w:val="00D2543C"/>
    <w:rsid w:val="00D30116"/>
    <w:rsid w:val="00D4034C"/>
    <w:rsid w:val="00D4412F"/>
    <w:rsid w:val="00D45A8A"/>
    <w:rsid w:val="00D53A2A"/>
    <w:rsid w:val="00D53BEC"/>
    <w:rsid w:val="00D55792"/>
    <w:rsid w:val="00D55994"/>
    <w:rsid w:val="00D61712"/>
    <w:rsid w:val="00D61E11"/>
    <w:rsid w:val="00D639D7"/>
    <w:rsid w:val="00D6736B"/>
    <w:rsid w:val="00D706EE"/>
    <w:rsid w:val="00D72061"/>
    <w:rsid w:val="00D73526"/>
    <w:rsid w:val="00D74A5B"/>
    <w:rsid w:val="00D80754"/>
    <w:rsid w:val="00D82BEC"/>
    <w:rsid w:val="00D8336F"/>
    <w:rsid w:val="00D913C2"/>
    <w:rsid w:val="00D93153"/>
    <w:rsid w:val="00D94B4A"/>
    <w:rsid w:val="00D966E1"/>
    <w:rsid w:val="00D96B0C"/>
    <w:rsid w:val="00D96E48"/>
    <w:rsid w:val="00DB3227"/>
    <w:rsid w:val="00DB4C40"/>
    <w:rsid w:val="00DB7166"/>
    <w:rsid w:val="00DB727C"/>
    <w:rsid w:val="00DB758A"/>
    <w:rsid w:val="00DC41C9"/>
    <w:rsid w:val="00DC7DF7"/>
    <w:rsid w:val="00DD415B"/>
    <w:rsid w:val="00DD563D"/>
    <w:rsid w:val="00DD56BF"/>
    <w:rsid w:val="00DD5D1F"/>
    <w:rsid w:val="00DD6E86"/>
    <w:rsid w:val="00DE138D"/>
    <w:rsid w:val="00DE428E"/>
    <w:rsid w:val="00DE6F29"/>
    <w:rsid w:val="00DF088A"/>
    <w:rsid w:val="00DF1536"/>
    <w:rsid w:val="00DF44EA"/>
    <w:rsid w:val="00DF4675"/>
    <w:rsid w:val="00DF5FFE"/>
    <w:rsid w:val="00DF6930"/>
    <w:rsid w:val="00DF7265"/>
    <w:rsid w:val="00E00823"/>
    <w:rsid w:val="00E02AB9"/>
    <w:rsid w:val="00E03B33"/>
    <w:rsid w:val="00E03D94"/>
    <w:rsid w:val="00E15130"/>
    <w:rsid w:val="00E167D1"/>
    <w:rsid w:val="00E16884"/>
    <w:rsid w:val="00E17328"/>
    <w:rsid w:val="00E20B1C"/>
    <w:rsid w:val="00E2190C"/>
    <w:rsid w:val="00E23E26"/>
    <w:rsid w:val="00E27069"/>
    <w:rsid w:val="00E356B4"/>
    <w:rsid w:val="00E373E5"/>
    <w:rsid w:val="00E37858"/>
    <w:rsid w:val="00E402E3"/>
    <w:rsid w:val="00E42302"/>
    <w:rsid w:val="00E44083"/>
    <w:rsid w:val="00E444D9"/>
    <w:rsid w:val="00E44C71"/>
    <w:rsid w:val="00E505DC"/>
    <w:rsid w:val="00E52F4A"/>
    <w:rsid w:val="00E53227"/>
    <w:rsid w:val="00E533DA"/>
    <w:rsid w:val="00E5456A"/>
    <w:rsid w:val="00E56765"/>
    <w:rsid w:val="00E60871"/>
    <w:rsid w:val="00E65F7D"/>
    <w:rsid w:val="00E66B5A"/>
    <w:rsid w:val="00E67D3C"/>
    <w:rsid w:val="00E717AB"/>
    <w:rsid w:val="00E744C5"/>
    <w:rsid w:val="00E80F54"/>
    <w:rsid w:val="00E83B87"/>
    <w:rsid w:val="00E84682"/>
    <w:rsid w:val="00E874C1"/>
    <w:rsid w:val="00E90A3E"/>
    <w:rsid w:val="00E90D07"/>
    <w:rsid w:val="00E92604"/>
    <w:rsid w:val="00E96A6A"/>
    <w:rsid w:val="00EA28DB"/>
    <w:rsid w:val="00EA2CF1"/>
    <w:rsid w:val="00EA6230"/>
    <w:rsid w:val="00EA73C6"/>
    <w:rsid w:val="00EB18C5"/>
    <w:rsid w:val="00EB290B"/>
    <w:rsid w:val="00EB30F4"/>
    <w:rsid w:val="00EB47F7"/>
    <w:rsid w:val="00EB6A37"/>
    <w:rsid w:val="00EC008F"/>
    <w:rsid w:val="00EC4925"/>
    <w:rsid w:val="00EC519A"/>
    <w:rsid w:val="00EC5703"/>
    <w:rsid w:val="00EC6DFD"/>
    <w:rsid w:val="00EC7A6C"/>
    <w:rsid w:val="00ED0D90"/>
    <w:rsid w:val="00ED0E03"/>
    <w:rsid w:val="00EE24B3"/>
    <w:rsid w:val="00EE28E8"/>
    <w:rsid w:val="00EE371D"/>
    <w:rsid w:val="00EE5B90"/>
    <w:rsid w:val="00EF13D8"/>
    <w:rsid w:val="00EF2BF3"/>
    <w:rsid w:val="00EF744C"/>
    <w:rsid w:val="00F00800"/>
    <w:rsid w:val="00F0159C"/>
    <w:rsid w:val="00F02282"/>
    <w:rsid w:val="00F07540"/>
    <w:rsid w:val="00F116C0"/>
    <w:rsid w:val="00F14FEA"/>
    <w:rsid w:val="00F216EA"/>
    <w:rsid w:val="00F267BB"/>
    <w:rsid w:val="00F26E40"/>
    <w:rsid w:val="00F27C0F"/>
    <w:rsid w:val="00F30092"/>
    <w:rsid w:val="00F355B0"/>
    <w:rsid w:val="00F357D0"/>
    <w:rsid w:val="00F377C2"/>
    <w:rsid w:val="00F4509D"/>
    <w:rsid w:val="00F500BE"/>
    <w:rsid w:val="00F513DE"/>
    <w:rsid w:val="00F52506"/>
    <w:rsid w:val="00F5489E"/>
    <w:rsid w:val="00F56029"/>
    <w:rsid w:val="00F60152"/>
    <w:rsid w:val="00F6059C"/>
    <w:rsid w:val="00F61894"/>
    <w:rsid w:val="00F65AA2"/>
    <w:rsid w:val="00F664D6"/>
    <w:rsid w:val="00F71B35"/>
    <w:rsid w:val="00F72764"/>
    <w:rsid w:val="00F7528F"/>
    <w:rsid w:val="00F75CE6"/>
    <w:rsid w:val="00F77061"/>
    <w:rsid w:val="00F77ABD"/>
    <w:rsid w:val="00F80F7B"/>
    <w:rsid w:val="00F85459"/>
    <w:rsid w:val="00F85E9E"/>
    <w:rsid w:val="00F863DB"/>
    <w:rsid w:val="00F86ABA"/>
    <w:rsid w:val="00F873E6"/>
    <w:rsid w:val="00F9375C"/>
    <w:rsid w:val="00F93FAB"/>
    <w:rsid w:val="00F9508E"/>
    <w:rsid w:val="00F95CAA"/>
    <w:rsid w:val="00F96A1E"/>
    <w:rsid w:val="00FA0F44"/>
    <w:rsid w:val="00FA17A8"/>
    <w:rsid w:val="00FA2B2D"/>
    <w:rsid w:val="00FA2E89"/>
    <w:rsid w:val="00FA3F6D"/>
    <w:rsid w:val="00FB2885"/>
    <w:rsid w:val="00FB3086"/>
    <w:rsid w:val="00FC196E"/>
    <w:rsid w:val="00FC4979"/>
    <w:rsid w:val="00FC5CD6"/>
    <w:rsid w:val="00FC6E42"/>
    <w:rsid w:val="00FD2366"/>
    <w:rsid w:val="00FD33C0"/>
    <w:rsid w:val="00FD3715"/>
    <w:rsid w:val="00FD65C3"/>
    <w:rsid w:val="00FD7260"/>
    <w:rsid w:val="00FE2D44"/>
    <w:rsid w:val="00FE3285"/>
    <w:rsid w:val="00FE4261"/>
    <w:rsid w:val="00FE6A45"/>
    <w:rsid w:val="00FF5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13331"/>
  <w15:chartTrackingRefBased/>
  <w15:docId w15:val="{65F93A3D-81EB-46BD-9FA6-DC111B592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B9D"/>
    <w:pPr>
      <w:spacing w:before="240"/>
    </w:pPr>
    <w:rPr>
      <w:rFonts w:asciiTheme="minorHAnsi" w:eastAsia="Times New Roman" w:hAnsiTheme="minorHAnsi"/>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67413"/>
    <w:pPr>
      <w:framePr w:w="7920" w:h="1980" w:hRule="exact" w:hSpace="180" w:wrap="auto" w:hAnchor="page" w:xAlign="center" w:yAlign="bottom"/>
      <w:ind w:left="2880"/>
    </w:pPr>
    <w:rPr>
      <w:rFonts w:ascii="Arial" w:eastAsiaTheme="majorEastAsia" w:hAnsi="Arial" w:cstheme="majorBidi"/>
    </w:rPr>
  </w:style>
  <w:style w:type="paragraph" w:styleId="Title">
    <w:name w:val="Title"/>
    <w:next w:val="Normal"/>
    <w:link w:val="TitleChar"/>
    <w:qFormat/>
    <w:rsid w:val="001B3B9D"/>
    <w:pPr>
      <w:jc w:val="center"/>
    </w:pPr>
    <w:rPr>
      <w:rFonts w:ascii="Calibri" w:eastAsia="Times New Roman" w:hAnsi="Calibri" w:cs="Arial"/>
      <w:b/>
      <w:sz w:val="28"/>
      <w:szCs w:val="28"/>
    </w:rPr>
  </w:style>
  <w:style w:type="character" w:customStyle="1" w:styleId="TitleChar">
    <w:name w:val="Title Char"/>
    <w:basedOn w:val="DefaultParagraphFont"/>
    <w:link w:val="Title"/>
    <w:rsid w:val="001B3B9D"/>
    <w:rPr>
      <w:rFonts w:ascii="Calibri" w:eastAsia="Times New Roman" w:hAnsi="Calibri" w:cs="Arial"/>
      <w:b/>
      <w:sz w:val="28"/>
      <w:szCs w:val="28"/>
    </w:rPr>
  </w:style>
  <w:style w:type="paragraph" w:customStyle="1" w:styleId="DefaultText">
    <w:name w:val="Default Text"/>
    <w:basedOn w:val="Normal"/>
    <w:rsid w:val="00FD7260"/>
    <w:pPr>
      <w:overflowPunct w:val="0"/>
      <w:autoSpaceDE w:val="0"/>
      <w:autoSpaceDN w:val="0"/>
      <w:adjustRightInd w:val="0"/>
      <w:spacing w:before="0"/>
    </w:pPr>
    <w:rPr>
      <w:rFonts w:ascii="Times New Roman" w:hAnsi="Times New Roman"/>
      <w:color w:val="000000"/>
      <w:sz w:val="24"/>
      <w:szCs w:val="20"/>
    </w:rPr>
  </w:style>
  <w:style w:type="paragraph" w:styleId="ListParagraph">
    <w:name w:val="List Paragraph"/>
    <w:basedOn w:val="Normal"/>
    <w:uiPriority w:val="34"/>
    <w:qFormat/>
    <w:rsid w:val="00BF4F2F"/>
    <w:pPr>
      <w:ind w:left="720"/>
      <w:contextualSpacing/>
    </w:pPr>
  </w:style>
  <w:style w:type="character" w:styleId="Strong">
    <w:name w:val="Strong"/>
    <w:basedOn w:val="DefaultParagraphFont"/>
    <w:uiPriority w:val="22"/>
    <w:qFormat/>
    <w:rsid w:val="00521E99"/>
    <w:rPr>
      <w:b/>
      <w:bCs/>
    </w:rPr>
  </w:style>
  <w:style w:type="paragraph" w:styleId="Header">
    <w:name w:val="header"/>
    <w:basedOn w:val="Normal"/>
    <w:link w:val="HeaderChar"/>
    <w:uiPriority w:val="99"/>
    <w:unhideWhenUsed/>
    <w:rsid w:val="001E1EAF"/>
    <w:pPr>
      <w:tabs>
        <w:tab w:val="center" w:pos="4680"/>
        <w:tab w:val="right" w:pos="9360"/>
      </w:tabs>
      <w:spacing w:before="0"/>
    </w:pPr>
  </w:style>
  <w:style w:type="character" w:customStyle="1" w:styleId="HeaderChar">
    <w:name w:val="Header Char"/>
    <w:basedOn w:val="DefaultParagraphFont"/>
    <w:link w:val="Header"/>
    <w:uiPriority w:val="99"/>
    <w:rsid w:val="001E1EAF"/>
    <w:rPr>
      <w:rFonts w:asciiTheme="minorHAnsi" w:eastAsia="Times New Roman" w:hAnsiTheme="minorHAnsi"/>
      <w:sz w:val="28"/>
      <w:szCs w:val="28"/>
    </w:rPr>
  </w:style>
  <w:style w:type="paragraph" w:styleId="Footer">
    <w:name w:val="footer"/>
    <w:basedOn w:val="Normal"/>
    <w:link w:val="FooterChar"/>
    <w:uiPriority w:val="99"/>
    <w:unhideWhenUsed/>
    <w:rsid w:val="001E1EAF"/>
    <w:pPr>
      <w:tabs>
        <w:tab w:val="center" w:pos="4680"/>
        <w:tab w:val="right" w:pos="9360"/>
      </w:tabs>
      <w:spacing w:before="0"/>
    </w:pPr>
  </w:style>
  <w:style w:type="character" w:customStyle="1" w:styleId="FooterChar">
    <w:name w:val="Footer Char"/>
    <w:basedOn w:val="DefaultParagraphFont"/>
    <w:link w:val="Footer"/>
    <w:uiPriority w:val="99"/>
    <w:rsid w:val="001E1EAF"/>
    <w:rPr>
      <w:rFonts w:asciiTheme="minorHAnsi" w:eastAsia="Times New Roman" w:hAnsiTheme="minorHAnsi"/>
      <w:sz w:val="28"/>
      <w:szCs w:val="28"/>
    </w:rPr>
  </w:style>
  <w:style w:type="character" w:styleId="PlaceholderText">
    <w:name w:val="Placeholder Text"/>
    <w:basedOn w:val="DefaultParagraphFont"/>
    <w:uiPriority w:val="99"/>
    <w:semiHidden/>
    <w:rsid w:val="001E1EAF"/>
    <w:rPr>
      <w:color w:val="808080"/>
    </w:rPr>
  </w:style>
  <w:style w:type="character" w:customStyle="1" w:styleId="gmail-msofootnotereference">
    <w:name w:val="gmail-msofootnotereference"/>
    <w:basedOn w:val="DefaultParagraphFont"/>
    <w:rsid w:val="00EB30F4"/>
  </w:style>
  <w:style w:type="character" w:styleId="CommentReference">
    <w:name w:val="annotation reference"/>
    <w:basedOn w:val="DefaultParagraphFont"/>
    <w:uiPriority w:val="99"/>
    <w:semiHidden/>
    <w:unhideWhenUsed/>
    <w:rsid w:val="004A7EA2"/>
    <w:rPr>
      <w:sz w:val="16"/>
      <w:szCs w:val="16"/>
    </w:rPr>
  </w:style>
  <w:style w:type="paragraph" w:styleId="CommentText">
    <w:name w:val="annotation text"/>
    <w:basedOn w:val="Normal"/>
    <w:link w:val="CommentTextChar"/>
    <w:uiPriority w:val="99"/>
    <w:unhideWhenUsed/>
    <w:rsid w:val="004A7EA2"/>
    <w:rPr>
      <w:sz w:val="20"/>
      <w:szCs w:val="20"/>
    </w:rPr>
  </w:style>
  <w:style w:type="character" w:customStyle="1" w:styleId="CommentTextChar">
    <w:name w:val="Comment Text Char"/>
    <w:basedOn w:val="DefaultParagraphFont"/>
    <w:link w:val="CommentText"/>
    <w:uiPriority w:val="99"/>
    <w:rsid w:val="004A7EA2"/>
    <w:rPr>
      <w:rFonts w:asciiTheme="minorHAnsi" w:eastAsia="Times New Roman" w:hAnsiTheme="minorHAnsi"/>
      <w:sz w:val="20"/>
      <w:szCs w:val="20"/>
    </w:rPr>
  </w:style>
  <w:style w:type="paragraph" w:styleId="CommentSubject">
    <w:name w:val="annotation subject"/>
    <w:basedOn w:val="CommentText"/>
    <w:next w:val="CommentText"/>
    <w:link w:val="CommentSubjectChar"/>
    <w:uiPriority w:val="99"/>
    <w:semiHidden/>
    <w:unhideWhenUsed/>
    <w:rsid w:val="004A7EA2"/>
    <w:rPr>
      <w:b/>
      <w:bCs/>
    </w:rPr>
  </w:style>
  <w:style w:type="character" w:customStyle="1" w:styleId="CommentSubjectChar">
    <w:name w:val="Comment Subject Char"/>
    <w:basedOn w:val="CommentTextChar"/>
    <w:link w:val="CommentSubject"/>
    <w:uiPriority w:val="99"/>
    <w:semiHidden/>
    <w:rsid w:val="004A7EA2"/>
    <w:rPr>
      <w:rFonts w:asciiTheme="minorHAnsi" w:eastAsia="Times New Roman" w:hAnsiTheme="minorHAnsi"/>
      <w:b/>
      <w:bCs/>
      <w:sz w:val="20"/>
      <w:szCs w:val="20"/>
    </w:rPr>
  </w:style>
  <w:style w:type="paragraph" w:styleId="Revision">
    <w:name w:val="Revision"/>
    <w:hidden/>
    <w:uiPriority w:val="99"/>
    <w:semiHidden/>
    <w:rsid w:val="001B4A84"/>
    <w:rPr>
      <w:rFonts w:asciiTheme="minorHAnsi" w:eastAsia="Times New Roman" w:hAnsiTheme="minorHAnsi"/>
      <w:sz w:val="28"/>
      <w:szCs w:val="28"/>
    </w:rPr>
  </w:style>
  <w:style w:type="character" w:styleId="Hyperlink">
    <w:name w:val="Hyperlink"/>
    <w:basedOn w:val="DefaultParagraphFont"/>
    <w:uiPriority w:val="99"/>
    <w:unhideWhenUsed/>
    <w:rsid w:val="006843A0"/>
    <w:rPr>
      <w:color w:val="0563C1"/>
      <w:u w:val="single"/>
    </w:rPr>
  </w:style>
  <w:style w:type="paragraph" w:customStyle="1" w:styleId="Default">
    <w:name w:val="Default"/>
    <w:rsid w:val="00575710"/>
    <w:pPr>
      <w:autoSpaceDE w:val="0"/>
      <w:autoSpaceDN w:val="0"/>
      <w:adjustRightInd w:val="0"/>
    </w:pPr>
    <w:rPr>
      <w:rFonts w:ascii="Garamond" w:hAnsi="Garamond" w:cs="Garamond"/>
      <w:color w:val="000000"/>
    </w:rPr>
  </w:style>
  <w:style w:type="paragraph" w:styleId="EndnoteText">
    <w:name w:val="endnote text"/>
    <w:basedOn w:val="Normal"/>
    <w:link w:val="EndnoteTextChar"/>
    <w:uiPriority w:val="99"/>
    <w:semiHidden/>
    <w:unhideWhenUsed/>
    <w:rsid w:val="00790C30"/>
    <w:pPr>
      <w:spacing w:before="0"/>
    </w:pPr>
    <w:rPr>
      <w:sz w:val="20"/>
      <w:szCs w:val="20"/>
    </w:rPr>
  </w:style>
  <w:style w:type="character" w:customStyle="1" w:styleId="EndnoteTextChar">
    <w:name w:val="Endnote Text Char"/>
    <w:basedOn w:val="DefaultParagraphFont"/>
    <w:link w:val="EndnoteText"/>
    <w:uiPriority w:val="99"/>
    <w:semiHidden/>
    <w:rsid w:val="00790C30"/>
    <w:rPr>
      <w:rFonts w:asciiTheme="minorHAnsi" w:eastAsia="Times New Roman" w:hAnsiTheme="minorHAnsi"/>
      <w:sz w:val="20"/>
      <w:szCs w:val="20"/>
    </w:rPr>
  </w:style>
  <w:style w:type="character" w:styleId="EndnoteReference">
    <w:name w:val="endnote reference"/>
    <w:basedOn w:val="DefaultParagraphFont"/>
    <w:uiPriority w:val="99"/>
    <w:semiHidden/>
    <w:unhideWhenUsed/>
    <w:rsid w:val="00790C30"/>
    <w:rPr>
      <w:vertAlign w:val="superscript"/>
    </w:rPr>
  </w:style>
  <w:style w:type="character" w:styleId="UnresolvedMention">
    <w:name w:val="Unresolved Mention"/>
    <w:basedOn w:val="DefaultParagraphFont"/>
    <w:uiPriority w:val="99"/>
    <w:semiHidden/>
    <w:unhideWhenUsed/>
    <w:rsid w:val="007D14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48611">
      <w:bodyDiv w:val="1"/>
      <w:marLeft w:val="0"/>
      <w:marRight w:val="0"/>
      <w:marTop w:val="0"/>
      <w:marBottom w:val="0"/>
      <w:divBdr>
        <w:top w:val="none" w:sz="0" w:space="0" w:color="auto"/>
        <w:left w:val="none" w:sz="0" w:space="0" w:color="auto"/>
        <w:bottom w:val="none" w:sz="0" w:space="0" w:color="auto"/>
        <w:right w:val="none" w:sz="0" w:space="0" w:color="auto"/>
      </w:divBdr>
    </w:div>
    <w:div w:id="253826653">
      <w:bodyDiv w:val="1"/>
      <w:marLeft w:val="0"/>
      <w:marRight w:val="0"/>
      <w:marTop w:val="0"/>
      <w:marBottom w:val="0"/>
      <w:divBdr>
        <w:top w:val="none" w:sz="0" w:space="0" w:color="auto"/>
        <w:left w:val="none" w:sz="0" w:space="0" w:color="auto"/>
        <w:bottom w:val="none" w:sz="0" w:space="0" w:color="auto"/>
        <w:right w:val="none" w:sz="0" w:space="0" w:color="auto"/>
      </w:divBdr>
    </w:div>
    <w:div w:id="535313168">
      <w:bodyDiv w:val="1"/>
      <w:marLeft w:val="0"/>
      <w:marRight w:val="0"/>
      <w:marTop w:val="0"/>
      <w:marBottom w:val="0"/>
      <w:divBdr>
        <w:top w:val="none" w:sz="0" w:space="0" w:color="auto"/>
        <w:left w:val="none" w:sz="0" w:space="0" w:color="auto"/>
        <w:bottom w:val="none" w:sz="0" w:space="0" w:color="auto"/>
        <w:right w:val="none" w:sz="0" w:space="0" w:color="auto"/>
      </w:divBdr>
    </w:div>
    <w:div w:id="90553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mhdo.maine.gov/sec_priv.htm" TargetMode="External"/><Relationship Id="rId4" Type="http://schemas.openxmlformats.org/officeDocument/2006/relationships/styles" Target="styles.xml"/><Relationship Id="rId9" Type="http://schemas.openxmlformats.org/officeDocument/2006/relationships/hyperlink" Target="https://gcc02.safelinks.protection.outlook.com/?url=https%3A%2F%2Fwww.ncbi.nlm.nih.gov%2Fentrez%2Feutils%2Felink.fcgi%3Fdbfrom%3Dpubmed%26retmode%3Dref%26cmd%3Dprlinks%26id%3D33709896&amp;data=05%7C01%7CKarynlee.Harrington%40maine.gov%7C9a0d8f157f9e40fc226908db82e7b57c%7C413fa8ab207d4b629bcdea1a8f2f864e%7C0%7C0%7C638247703922170445%7CUnknown%7CTWFpbGZsb3d8eyJWIjoiMC4wLjAwMDAiLCJQIjoiV2luMzIiLCJBTiI6Ik1haWwiLCJXVCI6Mn0%3D%7C3000%7C%7C%7C&amp;sdata=xofim%2FXSn0RcJxD7TkDBPF0c%2FU2sZGdrDTVfbvLHgu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4C9028-5E57-4365-B4D4-ED31DB244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2012</Words>
  <Characters>11475</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Linda</dc:creator>
  <cp:keywords/>
  <dc:description/>
  <cp:lastModifiedBy>Harrington, Karynlee</cp:lastModifiedBy>
  <cp:revision>2</cp:revision>
  <cp:lastPrinted>2019-08-29T13:51:00Z</cp:lastPrinted>
  <dcterms:created xsi:type="dcterms:W3CDTF">2023-12-07T12:48:00Z</dcterms:created>
  <dcterms:modified xsi:type="dcterms:W3CDTF">2023-12-07T12:48:00Z</dcterms:modified>
</cp:coreProperties>
</file>